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3D9" w:rsidRPr="00D526E0" w:rsidRDefault="00C604D5" w:rsidP="00D526E0">
      <w:pPr>
        <w:rPr>
          <w:rFonts w:ascii="Arial" w:hAnsi="Arial" w:cs="Arial"/>
        </w:rPr>
      </w:pPr>
      <w:bookmarkStart w:id="0" w:name="_GoBack"/>
      <w:bookmarkEnd w:id="0"/>
      <w:r>
        <w:rPr>
          <w:rFonts w:ascii="Arial" w:hAnsi="Arial" w:cs="Arial"/>
        </w:rPr>
        <w:t>For release: May 28</w:t>
      </w:r>
      <w:r w:rsidR="006833D9" w:rsidRPr="00D526E0">
        <w:rPr>
          <w:rFonts w:ascii="Arial" w:hAnsi="Arial" w:cs="Arial"/>
        </w:rPr>
        <w:t xml:space="preserve">, </w:t>
      </w:r>
      <w:r w:rsidR="00D526E0">
        <w:rPr>
          <w:rFonts w:ascii="Arial" w:hAnsi="Arial" w:cs="Arial"/>
        </w:rPr>
        <w:t>2013</w:t>
      </w:r>
    </w:p>
    <w:p w:rsidR="0087191C" w:rsidRDefault="0087191C" w:rsidP="00D526E0">
      <w:pPr>
        <w:rPr>
          <w:rFonts w:ascii="Arial" w:hAnsi="Arial" w:cs="Arial"/>
          <w:b/>
        </w:rPr>
      </w:pPr>
    </w:p>
    <w:p w:rsidR="00A876D0" w:rsidRPr="006069F0" w:rsidRDefault="006606A3" w:rsidP="00D526E0">
      <w:pPr>
        <w:rPr>
          <w:rFonts w:ascii="Arial" w:hAnsi="Arial" w:cs="Arial"/>
          <w:b/>
        </w:rPr>
      </w:pPr>
      <w:r>
        <w:rPr>
          <w:rFonts w:ascii="Arial" w:hAnsi="Arial" w:cs="Arial"/>
          <w:b/>
        </w:rPr>
        <w:t>New stormwater mana</w:t>
      </w:r>
      <w:r w:rsidR="00926B52">
        <w:rPr>
          <w:rFonts w:ascii="Arial" w:hAnsi="Arial" w:cs="Arial"/>
          <w:b/>
        </w:rPr>
        <w:t>gement requirements help protect</w:t>
      </w:r>
      <w:r>
        <w:rPr>
          <w:rFonts w:ascii="Arial" w:hAnsi="Arial" w:cs="Arial"/>
          <w:b/>
        </w:rPr>
        <w:t xml:space="preserve"> water quality</w:t>
      </w:r>
    </w:p>
    <w:p w:rsidR="00B231AD" w:rsidRPr="00D526E0" w:rsidRDefault="00B231AD" w:rsidP="006069F0">
      <w:pPr>
        <w:rPr>
          <w:rFonts w:ascii="Arial" w:hAnsi="Arial" w:cs="Arial"/>
          <w:b/>
        </w:rPr>
      </w:pPr>
    </w:p>
    <w:p w:rsidR="00EE4457" w:rsidRDefault="006606A3" w:rsidP="00D526E0">
      <w:pPr>
        <w:pStyle w:val="BodyText1"/>
        <w:spacing w:line="240" w:lineRule="auto"/>
        <w:rPr>
          <w:rFonts w:ascii="Arial" w:hAnsi="Arial" w:cs="Arial"/>
        </w:rPr>
      </w:pPr>
      <w:r>
        <w:rPr>
          <w:rFonts w:ascii="Arial" w:hAnsi="Arial" w:cs="Arial"/>
        </w:rPr>
        <w:t>St. Paul</w:t>
      </w:r>
      <w:r w:rsidR="006069F0">
        <w:rPr>
          <w:rFonts w:ascii="Arial" w:hAnsi="Arial" w:cs="Arial"/>
        </w:rPr>
        <w:t xml:space="preserve">, Minn. </w:t>
      </w:r>
      <w:r>
        <w:rPr>
          <w:rFonts w:ascii="Arial" w:hAnsi="Arial" w:cs="Arial"/>
        </w:rPr>
        <w:t>–</w:t>
      </w:r>
      <w:r w:rsidR="00F42703">
        <w:rPr>
          <w:rFonts w:ascii="Arial" w:hAnsi="Arial" w:cs="Arial"/>
        </w:rPr>
        <w:t xml:space="preserve"> </w:t>
      </w:r>
      <w:r>
        <w:rPr>
          <w:rFonts w:ascii="Arial" w:hAnsi="Arial" w:cs="Arial"/>
        </w:rPr>
        <w:t>The Minnesota Pollution Control Agency (MPCA) Citizens’</w:t>
      </w:r>
      <w:r w:rsidR="00F42703">
        <w:rPr>
          <w:rFonts w:ascii="Arial" w:hAnsi="Arial" w:cs="Arial"/>
        </w:rPr>
        <w:t xml:space="preserve"> Board </w:t>
      </w:r>
      <w:r>
        <w:rPr>
          <w:rFonts w:ascii="Arial" w:hAnsi="Arial" w:cs="Arial"/>
        </w:rPr>
        <w:t xml:space="preserve">recently approved reissuance of a permit </w:t>
      </w:r>
      <w:r w:rsidR="00F42703">
        <w:rPr>
          <w:rFonts w:ascii="Arial" w:hAnsi="Arial" w:cs="Arial"/>
        </w:rPr>
        <w:t xml:space="preserve">that </w:t>
      </w:r>
      <w:r w:rsidR="00926B52">
        <w:rPr>
          <w:rFonts w:ascii="Arial" w:hAnsi="Arial" w:cs="Arial"/>
        </w:rPr>
        <w:t>helps protect</w:t>
      </w:r>
      <w:r w:rsidR="00F42703">
        <w:rPr>
          <w:rFonts w:ascii="Arial" w:hAnsi="Arial" w:cs="Arial"/>
        </w:rPr>
        <w:t xml:space="preserve"> water quality by reducing the amount of polluted runoff reaching</w:t>
      </w:r>
      <w:r w:rsidR="009814A7">
        <w:rPr>
          <w:rFonts w:ascii="Arial" w:hAnsi="Arial" w:cs="Arial"/>
        </w:rPr>
        <w:t xml:space="preserve"> streams, rivers and lakes</w:t>
      </w:r>
      <w:r w:rsidR="00F42703">
        <w:rPr>
          <w:rFonts w:ascii="Arial" w:hAnsi="Arial" w:cs="Arial"/>
        </w:rPr>
        <w:t>. The Municipal Separate Storm Sewer System (MS4) permit regulates stormwater discharge from counties, cities, township</w:t>
      </w:r>
      <w:r w:rsidR="00835694">
        <w:rPr>
          <w:rFonts w:ascii="Arial" w:hAnsi="Arial" w:cs="Arial"/>
        </w:rPr>
        <w:t>s and other government entities in urbanized areas.</w:t>
      </w:r>
    </w:p>
    <w:p w:rsidR="00EE4457" w:rsidRDefault="00EE4457" w:rsidP="00D526E0">
      <w:pPr>
        <w:pStyle w:val="BodyText1"/>
        <w:spacing w:line="240" w:lineRule="auto"/>
        <w:rPr>
          <w:rFonts w:ascii="Arial" w:hAnsi="Arial" w:cs="Arial"/>
        </w:rPr>
      </w:pPr>
    </w:p>
    <w:p w:rsidR="00B3227B" w:rsidRDefault="00B3227B" w:rsidP="00D526E0">
      <w:pPr>
        <w:pStyle w:val="BodyText1"/>
        <w:spacing w:line="240" w:lineRule="auto"/>
        <w:rPr>
          <w:rFonts w:ascii="Arial" w:hAnsi="Arial" w:cs="Arial"/>
        </w:rPr>
      </w:pPr>
      <w:r>
        <w:rPr>
          <w:rFonts w:ascii="Arial" w:hAnsi="Arial" w:cs="Arial"/>
        </w:rPr>
        <w:t>Man</w:t>
      </w:r>
      <w:r w:rsidR="00196B39">
        <w:rPr>
          <w:rFonts w:ascii="Arial" w:hAnsi="Arial" w:cs="Arial"/>
        </w:rPr>
        <w:t>aging stormwater helps protect</w:t>
      </w:r>
      <w:r>
        <w:rPr>
          <w:rFonts w:ascii="Arial" w:hAnsi="Arial" w:cs="Arial"/>
        </w:rPr>
        <w:t xml:space="preserve"> human health and the environment. </w:t>
      </w:r>
      <w:r w:rsidR="00BD6DC4">
        <w:rPr>
          <w:rFonts w:ascii="Arial" w:hAnsi="Arial" w:cs="Arial"/>
        </w:rPr>
        <w:t>Stormwat</w:t>
      </w:r>
      <w:r w:rsidR="00441E90">
        <w:rPr>
          <w:rFonts w:ascii="Arial" w:hAnsi="Arial" w:cs="Arial"/>
        </w:rPr>
        <w:t>er runs off of roads and driveways</w:t>
      </w:r>
      <w:r w:rsidR="00BD6DC4">
        <w:rPr>
          <w:rFonts w:ascii="Arial" w:hAnsi="Arial" w:cs="Arial"/>
        </w:rPr>
        <w:t>, rooftops</w:t>
      </w:r>
      <w:r w:rsidR="00441E90">
        <w:rPr>
          <w:rFonts w:ascii="Arial" w:hAnsi="Arial" w:cs="Arial"/>
        </w:rPr>
        <w:t>, lawns and construction sites into storm sewers, picking up many pollutants along the way</w:t>
      </w:r>
      <w:r>
        <w:rPr>
          <w:rFonts w:ascii="Arial" w:hAnsi="Arial" w:cs="Arial"/>
        </w:rPr>
        <w:t xml:space="preserve"> and discharging them directly into surface waters</w:t>
      </w:r>
      <w:r w:rsidR="007D2738">
        <w:rPr>
          <w:rFonts w:ascii="Arial" w:hAnsi="Arial" w:cs="Arial"/>
        </w:rPr>
        <w:t xml:space="preserve">. </w:t>
      </w:r>
      <w:r>
        <w:rPr>
          <w:rFonts w:ascii="Arial" w:hAnsi="Arial" w:cs="Arial"/>
        </w:rPr>
        <w:t xml:space="preserve">In addition, storm sewers move water quickly off the land instead of allowing it to filter through the soil to replenish drinking water supplies. </w:t>
      </w:r>
      <w:r w:rsidR="00320D35">
        <w:rPr>
          <w:rFonts w:ascii="Arial" w:hAnsi="Arial" w:cs="Arial"/>
        </w:rPr>
        <w:t>S</w:t>
      </w:r>
      <w:r>
        <w:rPr>
          <w:rFonts w:ascii="Arial" w:hAnsi="Arial" w:cs="Arial"/>
        </w:rPr>
        <w:t>tormwater discharge</w:t>
      </w:r>
      <w:r w:rsidR="00320D35">
        <w:rPr>
          <w:rFonts w:ascii="Arial" w:hAnsi="Arial" w:cs="Arial"/>
        </w:rPr>
        <w:t>s also increase</w:t>
      </w:r>
      <w:r>
        <w:rPr>
          <w:rFonts w:ascii="Arial" w:hAnsi="Arial" w:cs="Arial"/>
        </w:rPr>
        <w:t xml:space="preserve"> the flow of surface waters, often resulting in stream bank erosion.</w:t>
      </w:r>
    </w:p>
    <w:p w:rsidR="00320D35" w:rsidRDefault="00320D35" w:rsidP="00D526E0">
      <w:pPr>
        <w:pStyle w:val="BodyText1"/>
        <w:spacing w:line="240" w:lineRule="auto"/>
        <w:rPr>
          <w:rFonts w:ascii="Arial" w:hAnsi="Arial" w:cs="Arial"/>
        </w:rPr>
      </w:pPr>
    </w:p>
    <w:p w:rsidR="00320D35" w:rsidRDefault="00320D35" w:rsidP="00D526E0">
      <w:pPr>
        <w:pStyle w:val="BodyText1"/>
        <w:spacing w:line="240" w:lineRule="auto"/>
        <w:rPr>
          <w:rFonts w:ascii="Arial" w:hAnsi="Arial" w:cs="Arial"/>
        </w:rPr>
      </w:pPr>
      <w:r>
        <w:rPr>
          <w:rFonts w:ascii="Arial" w:hAnsi="Arial" w:cs="Arial"/>
        </w:rPr>
        <w:t xml:space="preserve">The goal of the MS4 program is to </w:t>
      </w:r>
      <w:r w:rsidR="00835694">
        <w:rPr>
          <w:rFonts w:ascii="Arial" w:hAnsi="Arial" w:cs="Arial"/>
        </w:rPr>
        <w:t xml:space="preserve">prevent or </w:t>
      </w:r>
      <w:r>
        <w:rPr>
          <w:rFonts w:ascii="Arial" w:hAnsi="Arial" w:cs="Arial"/>
        </w:rPr>
        <w:t xml:space="preserve">reduce the </w:t>
      </w:r>
      <w:r w:rsidR="00835694">
        <w:rPr>
          <w:rFonts w:ascii="Arial" w:hAnsi="Arial" w:cs="Arial"/>
        </w:rPr>
        <w:t>dischar</w:t>
      </w:r>
      <w:r w:rsidR="00841825">
        <w:rPr>
          <w:rFonts w:ascii="Arial" w:hAnsi="Arial" w:cs="Arial"/>
        </w:rPr>
        <w:t xml:space="preserve">ge of pollutants to stormwater, and ultimately, surface waters. </w:t>
      </w:r>
      <w:r w:rsidR="009814A7">
        <w:rPr>
          <w:rFonts w:ascii="Arial" w:hAnsi="Arial" w:cs="Arial"/>
        </w:rPr>
        <w:t>“</w:t>
      </w:r>
      <w:r w:rsidR="00841825">
        <w:rPr>
          <w:rFonts w:ascii="Arial" w:hAnsi="Arial" w:cs="Arial"/>
        </w:rPr>
        <w:t xml:space="preserve">We want waters </w:t>
      </w:r>
      <w:r w:rsidR="009814A7">
        <w:rPr>
          <w:rFonts w:ascii="Arial" w:hAnsi="Arial" w:cs="Arial"/>
        </w:rPr>
        <w:t xml:space="preserve">that </w:t>
      </w:r>
      <w:r w:rsidR="00841825">
        <w:rPr>
          <w:rFonts w:ascii="Arial" w:hAnsi="Arial" w:cs="Arial"/>
        </w:rPr>
        <w:t>are fishable and swimmable and</w:t>
      </w:r>
      <w:r w:rsidR="009814A7">
        <w:rPr>
          <w:rFonts w:ascii="Arial" w:hAnsi="Arial" w:cs="Arial"/>
        </w:rPr>
        <w:t xml:space="preserve"> to</w:t>
      </w:r>
      <w:r w:rsidR="00733F53">
        <w:rPr>
          <w:rFonts w:ascii="Arial" w:hAnsi="Arial" w:cs="Arial"/>
        </w:rPr>
        <w:t xml:space="preserve"> </w:t>
      </w:r>
      <w:r w:rsidR="00841825">
        <w:rPr>
          <w:rFonts w:ascii="Arial" w:hAnsi="Arial" w:cs="Arial"/>
        </w:rPr>
        <w:t>protect drinking water resources</w:t>
      </w:r>
      <w:r w:rsidR="0033387B">
        <w:rPr>
          <w:rFonts w:ascii="Arial" w:hAnsi="Arial" w:cs="Arial"/>
        </w:rPr>
        <w:t xml:space="preserve">,” says Duane Duncanson, project manager at </w:t>
      </w:r>
      <w:r w:rsidR="009814A7">
        <w:rPr>
          <w:rFonts w:ascii="Arial" w:hAnsi="Arial" w:cs="Arial"/>
        </w:rPr>
        <w:t>the MPCA</w:t>
      </w:r>
      <w:r w:rsidR="00841825">
        <w:rPr>
          <w:rFonts w:ascii="Arial" w:hAnsi="Arial" w:cs="Arial"/>
        </w:rPr>
        <w:t xml:space="preserve">. </w:t>
      </w:r>
      <w:r w:rsidR="009814A7">
        <w:rPr>
          <w:rFonts w:ascii="Arial" w:hAnsi="Arial" w:cs="Arial"/>
        </w:rPr>
        <w:t>“Our</w:t>
      </w:r>
      <w:r>
        <w:rPr>
          <w:rFonts w:ascii="Arial" w:hAnsi="Arial" w:cs="Arial"/>
        </w:rPr>
        <w:t xml:space="preserve"> </w:t>
      </w:r>
      <w:r w:rsidR="00250FE2">
        <w:rPr>
          <w:rFonts w:ascii="Arial" w:hAnsi="Arial" w:cs="Arial"/>
        </w:rPr>
        <w:t xml:space="preserve">intent is to do this in the most reasonable, practical, affordable and flexible way possible while </w:t>
      </w:r>
      <w:r w:rsidR="009814A7">
        <w:rPr>
          <w:rFonts w:ascii="Arial" w:hAnsi="Arial" w:cs="Arial"/>
        </w:rPr>
        <w:t>complying</w:t>
      </w:r>
      <w:r w:rsidR="000D25A2">
        <w:rPr>
          <w:rFonts w:ascii="Arial" w:hAnsi="Arial" w:cs="Arial"/>
        </w:rPr>
        <w:t xml:space="preserve"> </w:t>
      </w:r>
      <w:r w:rsidR="009814A7">
        <w:rPr>
          <w:rFonts w:ascii="Arial" w:hAnsi="Arial" w:cs="Arial"/>
        </w:rPr>
        <w:t>with</w:t>
      </w:r>
      <w:r w:rsidR="00250FE2">
        <w:rPr>
          <w:rFonts w:ascii="Arial" w:hAnsi="Arial" w:cs="Arial"/>
        </w:rPr>
        <w:t xml:space="preserve"> state and federal regulations and, above all, remaining protective of human health and the environment.</w:t>
      </w:r>
      <w:r w:rsidR="009814A7">
        <w:rPr>
          <w:rFonts w:ascii="Arial" w:hAnsi="Arial" w:cs="Arial"/>
        </w:rPr>
        <w:t>”</w:t>
      </w:r>
    </w:p>
    <w:p w:rsidR="00320D35" w:rsidRDefault="00320D35" w:rsidP="00D526E0">
      <w:pPr>
        <w:pStyle w:val="BodyText1"/>
        <w:spacing w:line="240" w:lineRule="auto"/>
        <w:rPr>
          <w:rFonts w:ascii="Arial" w:hAnsi="Arial" w:cs="Arial"/>
        </w:rPr>
      </w:pPr>
    </w:p>
    <w:p w:rsidR="00EE4457" w:rsidRDefault="00320D35" w:rsidP="00D526E0">
      <w:pPr>
        <w:pStyle w:val="BodyText1"/>
        <w:spacing w:line="240" w:lineRule="auto"/>
        <w:rPr>
          <w:rFonts w:ascii="Arial" w:hAnsi="Arial" w:cs="Arial"/>
        </w:rPr>
      </w:pPr>
      <w:r>
        <w:rPr>
          <w:rFonts w:ascii="Arial" w:hAnsi="Arial" w:cs="Arial"/>
        </w:rPr>
        <w:t xml:space="preserve">The 2013 MS4 permit reissuance is the result of an </w:t>
      </w:r>
      <w:r w:rsidR="007D2738">
        <w:rPr>
          <w:rFonts w:ascii="Arial" w:hAnsi="Arial" w:cs="Arial"/>
        </w:rPr>
        <w:t>extensive stakeholder process spannin</w:t>
      </w:r>
      <w:r w:rsidR="00841825">
        <w:rPr>
          <w:rFonts w:ascii="Arial" w:hAnsi="Arial" w:cs="Arial"/>
        </w:rPr>
        <w:t>g more than three</w:t>
      </w:r>
      <w:r w:rsidR="007D2738">
        <w:rPr>
          <w:rFonts w:ascii="Arial" w:hAnsi="Arial" w:cs="Arial"/>
        </w:rPr>
        <w:t xml:space="preserve"> y</w:t>
      </w:r>
      <w:r w:rsidR="00250FE2">
        <w:rPr>
          <w:rFonts w:ascii="Arial" w:hAnsi="Arial" w:cs="Arial"/>
        </w:rPr>
        <w:t>ears and including</w:t>
      </w:r>
      <w:r w:rsidR="007D2738">
        <w:rPr>
          <w:rFonts w:ascii="Arial" w:hAnsi="Arial" w:cs="Arial"/>
        </w:rPr>
        <w:t xml:space="preserve"> </w:t>
      </w:r>
      <w:r w:rsidR="00841825">
        <w:rPr>
          <w:rFonts w:ascii="Arial" w:hAnsi="Arial" w:cs="Arial"/>
        </w:rPr>
        <w:t xml:space="preserve">more than </w:t>
      </w:r>
      <w:r w:rsidR="007D2738">
        <w:rPr>
          <w:rFonts w:ascii="Arial" w:hAnsi="Arial" w:cs="Arial"/>
        </w:rPr>
        <w:t xml:space="preserve">24 stakeholder meetings, two public notice periods </w:t>
      </w:r>
      <w:r w:rsidR="00250FE2">
        <w:rPr>
          <w:rFonts w:ascii="Arial" w:hAnsi="Arial" w:cs="Arial"/>
        </w:rPr>
        <w:t>and substantial permit modifications</w:t>
      </w:r>
      <w:r>
        <w:rPr>
          <w:rFonts w:ascii="Arial" w:hAnsi="Arial" w:cs="Arial"/>
        </w:rPr>
        <w:t>. Th</w:t>
      </w:r>
      <w:r w:rsidR="007D2738">
        <w:rPr>
          <w:rFonts w:ascii="Arial" w:hAnsi="Arial" w:cs="Arial"/>
        </w:rPr>
        <w:t>e MPCA Citizens’ Board unanimously approved the permi</w:t>
      </w:r>
      <w:r w:rsidR="00841825">
        <w:rPr>
          <w:rFonts w:ascii="Arial" w:hAnsi="Arial" w:cs="Arial"/>
        </w:rPr>
        <w:t>t reissuance on Tuesday, May 21, 2013.</w:t>
      </w:r>
    </w:p>
    <w:p w:rsidR="00EE4457" w:rsidRDefault="00EE4457" w:rsidP="00D526E0">
      <w:pPr>
        <w:pStyle w:val="BodyText1"/>
        <w:spacing w:line="240" w:lineRule="auto"/>
        <w:rPr>
          <w:rFonts w:ascii="Arial" w:hAnsi="Arial" w:cs="Arial"/>
        </w:rPr>
      </w:pPr>
    </w:p>
    <w:p w:rsidR="00EE4457" w:rsidRDefault="009814A7" w:rsidP="00D526E0">
      <w:pPr>
        <w:pStyle w:val="BodyText1"/>
        <w:spacing w:line="240" w:lineRule="auto"/>
        <w:rPr>
          <w:rFonts w:ascii="Arial" w:hAnsi="Arial" w:cs="Arial"/>
        </w:rPr>
      </w:pPr>
      <w:r>
        <w:rPr>
          <w:rFonts w:ascii="Arial" w:hAnsi="Arial" w:cs="Arial"/>
        </w:rPr>
        <w:t>Each phase of the</w:t>
      </w:r>
      <w:r w:rsidR="00EE4457">
        <w:rPr>
          <w:rFonts w:ascii="Arial" w:hAnsi="Arial" w:cs="Arial"/>
        </w:rPr>
        <w:t xml:space="preserve"> MS4 program is</w:t>
      </w:r>
      <w:r>
        <w:rPr>
          <w:rFonts w:ascii="Arial" w:hAnsi="Arial" w:cs="Arial"/>
        </w:rPr>
        <w:t xml:space="preserve"> meant</w:t>
      </w:r>
      <w:r w:rsidR="00EE4457" w:rsidRPr="009814A7">
        <w:rPr>
          <w:rFonts w:ascii="Arial" w:hAnsi="Arial" w:cs="Arial"/>
        </w:rPr>
        <w:t xml:space="preserve"> to include additional conditions for managing stormwater.</w:t>
      </w:r>
      <w:r w:rsidR="00EE4457">
        <w:rPr>
          <w:rFonts w:ascii="Arial" w:hAnsi="Arial" w:cs="Arial"/>
        </w:rPr>
        <w:t xml:space="preserve"> The 2013 permit reissuance is no exception and contains a number of </w:t>
      </w:r>
      <w:r>
        <w:rPr>
          <w:rFonts w:ascii="Arial" w:hAnsi="Arial" w:cs="Arial"/>
        </w:rPr>
        <w:t xml:space="preserve">improvements and </w:t>
      </w:r>
      <w:r w:rsidR="00EE4457">
        <w:rPr>
          <w:rFonts w:ascii="Arial" w:hAnsi="Arial" w:cs="Arial"/>
        </w:rPr>
        <w:t>changes from the 2006 permit.</w:t>
      </w:r>
      <w:r w:rsidR="002A1F56">
        <w:rPr>
          <w:rFonts w:ascii="Arial" w:hAnsi="Arial" w:cs="Arial"/>
        </w:rPr>
        <w:t xml:space="preserve"> </w:t>
      </w:r>
      <w:r w:rsidR="00841825">
        <w:rPr>
          <w:rFonts w:ascii="Arial" w:hAnsi="Arial" w:cs="Arial"/>
        </w:rPr>
        <w:t>Municipalities reauthorized to discharge stormwater under the recently reissued permit will be required to update their existing stormwater programs to include practices that will better protect Minnesota’s water resources. Some of these practices include</w:t>
      </w:r>
      <w:r w:rsidR="006D42B0">
        <w:rPr>
          <w:rFonts w:ascii="Arial" w:hAnsi="Arial" w:cs="Arial"/>
        </w:rPr>
        <w:t>:</w:t>
      </w:r>
    </w:p>
    <w:p w:rsidR="006D42B0" w:rsidRDefault="00F05835" w:rsidP="00EE4457">
      <w:pPr>
        <w:pStyle w:val="BodyText1"/>
        <w:numPr>
          <w:ilvl w:val="0"/>
          <w:numId w:val="1"/>
        </w:numPr>
        <w:spacing w:line="240" w:lineRule="auto"/>
        <w:rPr>
          <w:rFonts w:ascii="Arial" w:hAnsi="Arial" w:cs="Arial"/>
        </w:rPr>
      </w:pPr>
      <w:r>
        <w:rPr>
          <w:rFonts w:ascii="Arial" w:hAnsi="Arial" w:cs="Arial"/>
        </w:rPr>
        <w:t>Impaired w</w:t>
      </w:r>
      <w:r w:rsidR="006D42B0">
        <w:rPr>
          <w:rFonts w:ascii="Arial" w:hAnsi="Arial" w:cs="Arial"/>
        </w:rPr>
        <w:t>aters</w:t>
      </w:r>
    </w:p>
    <w:p w:rsidR="00EE4457" w:rsidRDefault="006D42B0" w:rsidP="006D42B0">
      <w:pPr>
        <w:pStyle w:val="BodyText1"/>
        <w:spacing w:line="240" w:lineRule="auto"/>
        <w:ind w:left="720"/>
        <w:rPr>
          <w:rFonts w:ascii="Arial" w:hAnsi="Arial" w:cs="Arial"/>
        </w:rPr>
      </w:pPr>
      <w:r>
        <w:rPr>
          <w:rFonts w:ascii="Arial" w:hAnsi="Arial" w:cs="Arial"/>
        </w:rPr>
        <w:t>Preventing or reducing the discharge of specific pollutants identified as causing or contributing to a water quality impairment, as defined by the U.S. E</w:t>
      </w:r>
      <w:r w:rsidR="00733F53">
        <w:rPr>
          <w:rFonts w:ascii="Arial" w:hAnsi="Arial" w:cs="Arial"/>
        </w:rPr>
        <w:t>nvironmental Protection Agency-approved</w:t>
      </w:r>
      <w:r>
        <w:rPr>
          <w:rFonts w:ascii="Arial" w:hAnsi="Arial" w:cs="Arial"/>
        </w:rPr>
        <w:t xml:space="preserve"> </w:t>
      </w:r>
      <w:r w:rsidR="00733F53">
        <w:rPr>
          <w:rFonts w:ascii="Arial" w:hAnsi="Arial" w:cs="Arial"/>
        </w:rPr>
        <w:t>Total Maximum Daily Load studies</w:t>
      </w:r>
    </w:p>
    <w:p w:rsidR="006D42B0" w:rsidRDefault="006D42B0" w:rsidP="006D42B0">
      <w:pPr>
        <w:pStyle w:val="BodyText1"/>
        <w:spacing w:line="240" w:lineRule="auto"/>
        <w:ind w:left="720"/>
        <w:rPr>
          <w:rFonts w:ascii="Arial" w:hAnsi="Arial" w:cs="Arial"/>
        </w:rPr>
      </w:pPr>
    </w:p>
    <w:p w:rsidR="006D42B0" w:rsidRDefault="006D42B0" w:rsidP="00EE4457">
      <w:pPr>
        <w:pStyle w:val="BodyText1"/>
        <w:numPr>
          <w:ilvl w:val="0"/>
          <w:numId w:val="1"/>
        </w:numPr>
        <w:spacing w:line="240" w:lineRule="auto"/>
        <w:rPr>
          <w:rFonts w:ascii="Arial" w:hAnsi="Arial" w:cs="Arial"/>
        </w:rPr>
      </w:pPr>
      <w:r>
        <w:rPr>
          <w:rFonts w:ascii="Arial" w:hAnsi="Arial" w:cs="Arial"/>
        </w:rPr>
        <w:t>Illegal discharges</w:t>
      </w:r>
    </w:p>
    <w:p w:rsidR="00EE4457" w:rsidRDefault="006D42B0" w:rsidP="006D42B0">
      <w:pPr>
        <w:pStyle w:val="BodyText1"/>
        <w:spacing w:line="240" w:lineRule="auto"/>
        <w:ind w:left="720"/>
        <w:rPr>
          <w:rFonts w:ascii="Arial" w:hAnsi="Arial" w:cs="Arial"/>
        </w:rPr>
      </w:pPr>
      <w:r>
        <w:rPr>
          <w:rFonts w:ascii="Arial" w:hAnsi="Arial" w:cs="Arial"/>
        </w:rPr>
        <w:t>Mapping all storm sewer pipes between 12 inches and 24 inches in diameter to better facilitate tracking, investigating and eliminating illegal discharges and training all field employees to recognize and report illegal discharges</w:t>
      </w:r>
    </w:p>
    <w:p w:rsidR="00F05835" w:rsidRDefault="00F05835" w:rsidP="006D42B0">
      <w:pPr>
        <w:pStyle w:val="BodyText1"/>
        <w:spacing w:line="240" w:lineRule="auto"/>
        <w:ind w:left="720"/>
        <w:rPr>
          <w:rFonts w:ascii="Arial" w:hAnsi="Arial" w:cs="Arial"/>
        </w:rPr>
      </w:pPr>
    </w:p>
    <w:p w:rsidR="00EE4457" w:rsidRDefault="00F05835" w:rsidP="00EE4457">
      <w:pPr>
        <w:pStyle w:val="BodyText1"/>
        <w:numPr>
          <w:ilvl w:val="0"/>
          <w:numId w:val="1"/>
        </w:numPr>
        <w:spacing w:line="240" w:lineRule="auto"/>
        <w:rPr>
          <w:rFonts w:ascii="Arial" w:hAnsi="Arial" w:cs="Arial"/>
        </w:rPr>
      </w:pPr>
      <w:r>
        <w:rPr>
          <w:rFonts w:ascii="Arial" w:hAnsi="Arial" w:cs="Arial"/>
        </w:rPr>
        <w:t>Erosion and sediment control</w:t>
      </w:r>
    </w:p>
    <w:p w:rsidR="00F05835" w:rsidRDefault="00F05835" w:rsidP="00F05835">
      <w:pPr>
        <w:pStyle w:val="BodyText1"/>
        <w:spacing w:line="240" w:lineRule="auto"/>
        <w:ind w:left="720"/>
        <w:rPr>
          <w:rFonts w:ascii="Arial" w:hAnsi="Arial" w:cs="Arial"/>
        </w:rPr>
      </w:pPr>
      <w:r>
        <w:rPr>
          <w:rFonts w:ascii="Arial" w:hAnsi="Arial" w:cs="Arial"/>
        </w:rPr>
        <w:t>Updating local erosion and sediment control programs to be at least as stringent as the statewide standards established by the MPCA</w:t>
      </w:r>
    </w:p>
    <w:p w:rsidR="00F05835" w:rsidRDefault="00F05835" w:rsidP="00F05835">
      <w:pPr>
        <w:pStyle w:val="BodyText1"/>
        <w:spacing w:line="240" w:lineRule="auto"/>
        <w:ind w:left="720"/>
        <w:rPr>
          <w:rFonts w:ascii="Arial" w:hAnsi="Arial" w:cs="Arial"/>
        </w:rPr>
      </w:pPr>
    </w:p>
    <w:p w:rsidR="00EE4457" w:rsidRDefault="00F05835" w:rsidP="00EE4457">
      <w:pPr>
        <w:pStyle w:val="BodyText1"/>
        <w:numPr>
          <w:ilvl w:val="0"/>
          <w:numId w:val="1"/>
        </w:numPr>
        <w:spacing w:line="240" w:lineRule="auto"/>
        <w:rPr>
          <w:rFonts w:ascii="Arial" w:hAnsi="Arial" w:cs="Arial"/>
        </w:rPr>
      </w:pPr>
      <w:r>
        <w:rPr>
          <w:rFonts w:ascii="Arial" w:hAnsi="Arial" w:cs="Arial"/>
        </w:rPr>
        <w:t>Construction</w:t>
      </w:r>
    </w:p>
    <w:p w:rsidR="00F05835" w:rsidRDefault="002A1F56" w:rsidP="00F05835">
      <w:pPr>
        <w:pStyle w:val="BodyText1"/>
        <w:spacing w:line="240" w:lineRule="auto"/>
        <w:ind w:left="720"/>
        <w:rPr>
          <w:rFonts w:ascii="Arial" w:hAnsi="Arial" w:cs="Arial"/>
        </w:rPr>
      </w:pPr>
      <w:r>
        <w:rPr>
          <w:rFonts w:ascii="Arial" w:hAnsi="Arial" w:cs="Arial"/>
        </w:rPr>
        <w:t>Ensuring</w:t>
      </w:r>
      <w:r w:rsidR="00F05835">
        <w:rPr>
          <w:rFonts w:ascii="Arial" w:hAnsi="Arial" w:cs="Arial"/>
        </w:rPr>
        <w:t xml:space="preserve"> developers and contractors implement stormwater control measures that mimic natural conditions (infiltration, evapotranspiration, water reuse, etc</w:t>
      </w:r>
      <w:r>
        <w:rPr>
          <w:rFonts w:ascii="Arial" w:hAnsi="Arial" w:cs="Arial"/>
        </w:rPr>
        <w:t>.</w:t>
      </w:r>
      <w:r w:rsidR="00F05835">
        <w:rPr>
          <w:rFonts w:ascii="Arial" w:hAnsi="Arial" w:cs="Arial"/>
        </w:rPr>
        <w:t>) so that post-construction stormwater runoff volume is not greater than pre-construction runoff</w:t>
      </w:r>
      <w:r>
        <w:rPr>
          <w:rFonts w:ascii="Arial" w:hAnsi="Arial" w:cs="Arial"/>
        </w:rPr>
        <w:t xml:space="preserve"> volume</w:t>
      </w:r>
    </w:p>
    <w:p w:rsidR="00BD6DC4" w:rsidRDefault="00BD6DC4" w:rsidP="00D526E0">
      <w:pPr>
        <w:pStyle w:val="BodyText1"/>
        <w:spacing w:line="240" w:lineRule="auto"/>
        <w:rPr>
          <w:rFonts w:ascii="Arial" w:hAnsi="Arial" w:cs="Arial"/>
        </w:rPr>
      </w:pPr>
    </w:p>
    <w:p w:rsidR="002A1F56" w:rsidRDefault="002A1F56" w:rsidP="00D526E0">
      <w:pPr>
        <w:pStyle w:val="BodyText1"/>
        <w:spacing w:line="240" w:lineRule="auto"/>
        <w:rPr>
          <w:rFonts w:ascii="Arial" w:hAnsi="Arial" w:cs="Arial"/>
        </w:rPr>
      </w:pPr>
      <w:r>
        <w:rPr>
          <w:rFonts w:ascii="Arial" w:hAnsi="Arial" w:cs="Arial"/>
        </w:rPr>
        <w:lastRenderedPageBreak/>
        <w:t xml:space="preserve">The MPCA is committed to providing assistance to municipalities implementing the reissued </w:t>
      </w:r>
      <w:r w:rsidR="00810F08">
        <w:rPr>
          <w:rFonts w:ascii="Arial" w:hAnsi="Arial" w:cs="Arial"/>
        </w:rPr>
        <w:t xml:space="preserve">MS4 </w:t>
      </w:r>
      <w:r>
        <w:rPr>
          <w:rFonts w:ascii="Arial" w:hAnsi="Arial" w:cs="Arial"/>
        </w:rPr>
        <w:t xml:space="preserve">permit. Guidance documents, workshops and other education and outreach tools are currently in development and will be made available to regulated parties in the near future. Interested parties are encouraged to sign up for MPCA’s MS4 program messaging through GovDelivery at </w:t>
      </w:r>
      <w:hyperlink r:id="rId5" w:history="1">
        <w:r w:rsidR="00810F08" w:rsidRPr="002920B9">
          <w:rPr>
            <w:rStyle w:val="Hyperlink"/>
            <w:rFonts w:ascii="Arial" w:hAnsi="Arial" w:cs="Arial"/>
          </w:rPr>
          <w:t>https://public.govdelivery.com/accounts/MNPCA/subscriber/new</w:t>
        </w:r>
      </w:hyperlink>
      <w:r w:rsidR="00810F08">
        <w:rPr>
          <w:rFonts w:ascii="Arial" w:hAnsi="Arial" w:cs="Arial"/>
        </w:rPr>
        <w:t xml:space="preserve">. </w:t>
      </w:r>
    </w:p>
    <w:p w:rsidR="002A1F56" w:rsidRDefault="002A1F56" w:rsidP="00D526E0">
      <w:pPr>
        <w:pStyle w:val="BodyText1"/>
        <w:spacing w:line="240" w:lineRule="auto"/>
        <w:rPr>
          <w:rFonts w:ascii="Arial" w:hAnsi="Arial" w:cs="Arial"/>
        </w:rPr>
      </w:pPr>
    </w:p>
    <w:p w:rsidR="00250FE2" w:rsidRDefault="00250FE2" w:rsidP="00D526E0">
      <w:pPr>
        <w:pStyle w:val="BodyText1"/>
        <w:spacing w:line="240" w:lineRule="auto"/>
        <w:rPr>
          <w:rFonts w:ascii="Arial" w:hAnsi="Arial" w:cs="Arial"/>
          <w:color w:val="1F497D"/>
        </w:rPr>
      </w:pPr>
      <w:r>
        <w:rPr>
          <w:rFonts w:ascii="Arial" w:hAnsi="Arial" w:cs="Arial"/>
        </w:rPr>
        <w:t>For more information on the MS4 permit, including a webcast of the rece</w:t>
      </w:r>
      <w:r w:rsidR="00926B52">
        <w:rPr>
          <w:rFonts w:ascii="Arial" w:hAnsi="Arial" w:cs="Arial"/>
        </w:rPr>
        <w:t>nt MPCA Citizens’ Board meeting</w:t>
      </w:r>
      <w:r>
        <w:rPr>
          <w:rFonts w:ascii="Arial" w:hAnsi="Arial" w:cs="Arial"/>
        </w:rPr>
        <w:t xml:space="preserve"> and a copy of the permit and all supporting documents</w:t>
      </w:r>
      <w:r w:rsidR="00926B52">
        <w:rPr>
          <w:rFonts w:ascii="Arial" w:hAnsi="Arial" w:cs="Arial"/>
        </w:rPr>
        <w:t xml:space="preserve">, visit the MPCA website at </w:t>
      </w:r>
      <w:hyperlink r:id="rId6" w:history="1">
        <w:r w:rsidR="00810F08" w:rsidRPr="002920B9">
          <w:rPr>
            <w:rStyle w:val="Hyperlink"/>
            <w:rFonts w:ascii="Arial" w:hAnsi="Arial" w:cs="Arial"/>
          </w:rPr>
          <w:t>http://www.pca.state.mn.us/cy6pkcd</w:t>
        </w:r>
      </w:hyperlink>
      <w:r w:rsidR="00810F08">
        <w:rPr>
          <w:rFonts w:ascii="Arial" w:hAnsi="Arial" w:cs="Arial"/>
          <w:color w:val="1F497D"/>
        </w:rPr>
        <w:t xml:space="preserve">. </w:t>
      </w:r>
    </w:p>
    <w:p w:rsidR="00F05835" w:rsidRDefault="00F05835" w:rsidP="00D526E0">
      <w:pPr>
        <w:pStyle w:val="BodyText1"/>
        <w:spacing w:line="240" w:lineRule="auto"/>
        <w:rPr>
          <w:rFonts w:ascii="Arial" w:hAnsi="Arial" w:cs="Arial"/>
          <w:color w:val="1F497D"/>
        </w:rPr>
      </w:pPr>
    </w:p>
    <w:p w:rsidR="00F05835" w:rsidRPr="00F05835" w:rsidRDefault="002A1F56" w:rsidP="00D526E0">
      <w:pPr>
        <w:pStyle w:val="BodyText1"/>
        <w:spacing w:line="240" w:lineRule="auto"/>
        <w:rPr>
          <w:rFonts w:ascii="Arial" w:hAnsi="Arial" w:cs="Arial"/>
          <w:color w:val="000000" w:themeColor="text1"/>
        </w:rPr>
      </w:pPr>
      <w:r>
        <w:rPr>
          <w:rFonts w:ascii="Arial" w:hAnsi="Arial" w:cs="Arial"/>
          <w:color w:val="000000" w:themeColor="text1"/>
        </w:rPr>
        <w:t>M</w:t>
      </w:r>
      <w:r w:rsidR="00F05835">
        <w:rPr>
          <w:rFonts w:ascii="Arial" w:hAnsi="Arial" w:cs="Arial"/>
          <w:color w:val="000000" w:themeColor="text1"/>
        </w:rPr>
        <w:t xml:space="preserve">ore information on the MS4 program </w:t>
      </w:r>
      <w:r>
        <w:rPr>
          <w:rFonts w:ascii="Arial" w:hAnsi="Arial" w:cs="Arial"/>
          <w:color w:val="000000" w:themeColor="text1"/>
        </w:rPr>
        <w:t xml:space="preserve">is available on the MPCA website at </w:t>
      </w:r>
      <w:hyperlink r:id="rId7" w:history="1">
        <w:r w:rsidR="00810F08" w:rsidRPr="002920B9">
          <w:rPr>
            <w:rStyle w:val="Hyperlink"/>
            <w:rFonts w:ascii="Arial" w:hAnsi="Arial" w:cs="Arial"/>
          </w:rPr>
          <w:t>http://www.pca.state.mn.us/sbiza7c</w:t>
        </w:r>
      </w:hyperlink>
      <w:r w:rsidR="00810F08">
        <w:rPr>
          <w:rFonts w:ascii="Arial" w:hAnsi="Arial" w:cs="Arial"/>
          <w:color w:val="000000" w:themeColor="text1"/>
        </w:rPr>
        <w:t xml:space="preserve">. </w:t>
      </w:r>
    </w:p>
    <w:p w:rsidR="00BD6DC4" w:rsidRDefault="00BD6DC4" w:rsidP="00D526E0">
      <w:pPr>
        <w:pStyle w:val="BodyText1"/>
        <w:spacing w:line="240" w:lineRule="auto"/>
        <w:rPr>
          <w:rFonts w:ascii="Arial" w:hAnsi="Arial" w:cs="Arial"/>
        </w:rPr>
      </w:pPr>
    </w:p>
    <w:p w:rsidR="00783CD8" w:rsidRPr="00D526E0" w:rsidRDefault="00783CD8" w:rsidP="00D526E0">
      <w:pPr>
        <w:pStyle w:val="BodyText1"/>
        <w:spacing w:line="240" w:lineRule="auto"/>
        <w:rPr>
          <w:rFonts w:ascii="Arial" w:hAnsi="Arial" w:cs="Arial"/>
        </w:rPr>
      </w:pPr>
    </w:p>
    <w:p w:rsidR="00783CD8" w:rsidRDefault="00A876D0" w:rsidP="00D526E0">
      <w:pPr>
        <w:pStyle w:val="BodyText1"/>
        <w:spacing w:line="240" w:lineRule="auto"/>
        <w:rPr>
          <w:rFonts w:ascii="Arial" w:hAnsi="Arial" w:cs="Arial"/>
          <w:b/>
        </w:rPr>
      </w:pPr>
      <w:r>
        <w:rPr>
          <w:rFonts w:ascii="Arial" w:hAnsi="Arial" w:cs="Arial"/>
          <w:b/>
        </w:rPr>
        <w:t>Broadcast v</w:t>
      </w:r>
      <w:r w:rsidR="00783CD8" w:rsidRPr="00D526E0">
        <w:rPr>
          <w:rFonts w:ascii="Arial" w:hAnsi="Arial" w:cs="Arial"/>
          <w:b/>
        </w:rPr>
        <w:t>ersion</w:t>
      </w:r>
    </w:p>
    <w:p w:rsidR="00A876D0" w:rsidRPr="00D526E0" w:rsidRDefault="00A876D0" w:rsidP="00D526E0">
      <w:pPr>
        <w:pStyle w:val="BodyText1"/>
        <w:spacing w:line="240" w:lineRule="auto"/>
        <w:rPr>
          <w:rFonts w:ascii="Arial" w:hAnsi="Arial" w:cs="Arial"/>
          <w:b/>
        </w:rPr>
      </w:pPr>
    </w:p>
    <w:p w:rsidR="00926B52" w:rsidRDefault="00926B52" w:rsidP="00D526E0">
      <w:pPr>
        <w:pStyle w:val="BodyText1"/>
        <w:spacing w:line="240" w:lineRule="auto"/>
        <w:rPr>
          <w:rFonts w:ascii="Arial" w:hAnsi="Arial" w:cs="Arial"/>
        </w:rPr>
      </w:pPr>
      <w:r>
        <w:rPr>
          <w:rFonts w:ascii="Arial" w:hAnsi="Arial" w:cs="Arial"/>
        </w:rPr>
        <w:t>The Minnesota Pollution Control Agency Citizens’ Board recently approved reissuance of a permit that helps protect water quality by reducing the amount of polluted runoff reaching</w:t>
      </w:r>
      <w:r w:rsidR="009814A7">
        <w:rPr>
          <w:rFonts w:ascii="Arial" w:hAnsi="Arial" w:cs="Arial"/>
        </w:rPr>
        <w:t xml:space="preserve"> streams, rivers and lakes</w:t>
      </w:r>
      <w:r>
        <w:rPr>
          <w:rFonts w:ascii="Arial" w:hAnsi="Arial" w:cs="Arial"/>
        </w:rPr>
        <w:t>.</w:t>
      </w:r>
      <w:r w:rsidR="00196B39">
        <w:rPr>
          <w:rFonts w:ascii="Arial" w:hAnsi="Arial" w:cs="Arial"/>
        </w:rPr>
        <w:t xml:space="preserve"> The permit reissuance is part of a phased approach to stormwater management in the state. New conditions in the permit</w:t>
      </w:r>
      <w:r w:rsidR="00810F08">
        <w:rPr>
          <w:rFonts w:ascii="Arial" w:hAnsi="Arial" w:cs="Arial"/>
        </w:rPr>
        <w:t xml:space="preserve"> relate to impaired waters, illegal discharges, erosion and sediment control and construction stormwater requirements.</w:t>
      </w:r>
    </w:p>
    <w:p w:rsidR="00810F08" w:rsidRDefault="00810F08" w:rsidP="00D526E0">
      <w:pPr>
        <w:pStyle w:val="BodyText1"/>
        <w:spacing w:line="240" w:lineRule="auto"/>
        <w:rPr>
          <w:rFonts w:ascii="Arial" w:hAnsi="Arial" w:cs="Arial"/>
        </w:rPr>
      </w:pPr>
    </w:p>
    <w:p w:rsidR="00783CD8" w:rsidRPr="00D526E0" w:rsidRDefault="00196B39" w:rsidP="00D526E0">
      <w:pPr>
        <w:pStyle w:val="BodyText1"/>
        <w:spacing w:line="240" w:lineRule="auto"/>
        <w:ind w:left="90"/>
        <w:rPr>
          <w:rFonts w:ascii="Arial" w:hAnsi="Arial" w:cs="Arial"/>
        </w:rPr>
      </w:pPr>
      <w:r>
        <w:rPr>
          <w:rFonts w:ascii="Arial" w:hAnsi="Arial" w:cs="Arial"/>
        </w:rPr>
        <w:t>Additional i</w:t>
      </w:r>
      <w:r w:rsidR="00C604D5">
        <w:rPr>
          <w:rFonts w:ascii="Arial" w:hAnsi="Arial" w:cs="Arial"/>
        </w:rPr>
        <w:t>nformation about</w:t>
      </w:r>
      <w:r w:rsidR="00A876D0">
        <w:rPr>
          <w:rFonts w:ascii="Arial" w:hAnsi="Arial" w:cs="Arial"/>
        </w:rPr>
        <w:t xml:space="preserve"> the</w:t>
      </w:r>
      <w:r w:rsidR="00926B52">
        <w:rPr>
          <w:rFonts w:ascii="Arial" w:hAnsi="Arial" w:cs="Arial"/>
        </w:rPr>
        <w:t xml:space="preserve"> MS4 permit </w:t>
      </w:r>
      <w:r w:rsidR="00A876D0">
        <w:rPr>
          <w:rFonts w:ascii="Arial" w:hAnsi="Arial" w:cs="Arial"/>
        </w:rPr>
        <w:t>can be found on the</w:t>
      </w:r>
      <w:r w:rsidR="006069F0">
        <w:rPr>
          <w:rFonts w:ascii="Arial" w:hAnsi="Arial" w:cs="Arial"/>
        </w:rPr>
        <w:t xml:space="preserve"> </w:t>
      </w:r>
      <w:hyperlink r:id="rId8" w:history="1">
        <w:r w:rsidR="006069F0" w:rsidRPr="00810F08">
          <w:rPr>
            <w:rStyle w:val="Hyperlink"/>
            <w:rFonts w:ascii="Arial" w:hAnsi="Arial" w:cs="Arial"/>
          </w:rPr>
          <w:t>Minnesota Pollution Control Agency’s website</w:t>
        </w:r>
      </w:hyperlink>
      <w:r w:rsidR="00810F08">
        <w:rPr>
          <w:rFonts w:ascii="Arial" w:hAnsi="Arial" w:cs="Arial"/>
        </w:rPr>
        <w:t xml:space="preserve">. </w:t>
      </w:r>
    </w:p>
    <w:p w:rsidR="00783CD8" w:rsidRPr="00D526E0" w:rsidRDefault="00783CD8" w:rsidP="00D526E0">
      <w:pPr>
        <w:pStyle w:val="BodyText1"/>
        <w:spacing w:line="240" w:lineRule="auto"/>
        <w:ind w:left="90"/>
        <w:jc w:val="center"/>
        <w:rPr>
          <w:rFonts w:ascii="Arial" w:hAnsi="Arial" w:cs="Arial"/>
        </w:rPr>
      </w:pPr>
    </w:p>
    <w:p w:rsidR="00783CD8" w:rsidRPr="00D526E0" w:rsidRDefault="00783CD8" w:rsidP="00D526E0">
      <w:pPr>
        <w:pStyle w:val="BodyText1"/>
        <w:spacing w:line="240" w:lineRule="auto"/>
        <w:ind w:left="90"/>
        <w:jc w:val="center"/>
        <w:rPr>
          <w:rFonts w:ascii="Arial" w:hAnsi="Arial" w:cs="Arial"/>
        </w:rPr>
      </w:pPr>
      <w:r w:rsidRPr="00D526E0">
        <w:rPr>
          <w:rFonts w:ascii="Arial" w:hAnsi="Arial" w:cs="Arial"/>
        </w:rPr>
        <w:t>###</w:t>
      </w:r>
    </w:p>
    <w:sectPr w:rsidR="00783CD8" w:rsidRPr="00D526E0" w:rsidSect="00A06583">
      <w:pgSz w:w="12240" w:h="15840"/>
      <w:pgMar w:top="288" w:right="864" w:bottom="432"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32D5A"/>
    <w:multiLevelType w:val="hybridMultilevel"/>
    <w:tmpl w:val="2922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B231AD"/>
    <w:rsid w:val="0004254E"/>
    <w:rsid w:val="000517B2"/>
    <w:rsid w:val="000B2AB7"/>
    <w:rsid w:val="000C22FC"/>
    <w:rsid w:val="000D1F32"/>
    <w:rsid w:val="000D25A2"/>
    <w:rsid w:val="000E2757"/>
    <w:rsid w:val="000F3D7E"/>
    <w:rsid w:val="0011181E"/>
    <w:rsid w:val="001452A7"/>
    <w:rsid w:val="00153658"/>
    <w:rsid w:val="00162A7B"/>
    <w:rsid w:val="001635EC"/>
    <w:rsid w:val="00174DB8"/>
    <w:rsid w:val="00196B39"/>
    <w:rsid w:val="001F090D"/>
    <w:rsid w:val="002064E9"/>
    <w:rsid w:val="00222FC7"/>
    <w:rsid w:val="00242D0D"/>
    <w:rsid w:val="00250FE2"/>
    <w:rsid w:val="00251CC8"/>
    <w:rsid w:val="002A1F56"/>
    <w:rsid w:val="002E07C6"/>
    <w:rsid w:val="002F4F73"/>
    <w:rsid w:val="00301C8F"/>
    <w:rsid w:val="00314598"/>
    <w:rsid w:val="0031496E"/>
    <w:rsid w:val="00320D35"/>
    <w:rsid w:val="0033387B"/>
    <w:rsid w:val="00341E2A"/>
    <w:rsid w:val="0036052B"/>
    <w:rsid w:val="00363E8A"/>
    <w:rsid w:val="003A22B0"/>
    <w:rsid w:val="003C74E5"/>
    <w:rsid w:val="003E1F33"/>
    <w:rsid w:val="00422EBB"/>
    <w:rsid w:val="00441E90"/>
    <w:rsid w:val="00463461"/>
    <w:rsid w:val="0048643D"/>
    <w:rsid w:val="0048667D"/>
    <w:rsid w:val="004A0572"/>
    <w:rsid w:val="004A3E9C"/>
    <w:rsid w:val="004A655D"/>
    <w:rsid w:val="004C23BA"/>
    <w:rsid w:val="004E41BA"/>
    <w:rsid w:val="00567191"/>
    <w:rsid w:val="005824C1"/>
    <w:rsid w:val="00584502"/>
    <w:rsid w:val="006069F0"/>
    <w:rsid w:val="0062688D"/>
    <w:rsid w:val="00635ED8"/>
    <w:rsid w:val="006466B4"/>
    <w:rsid w:val="006606A3"/>
    <w:rsid w:val="00665FFC"/>
    <w:rsid w:val="0068191F"/>
    <w:rsid w:val="006833D9"/>
    <w:rsid w:val="006D42B0"/>
    <w:rsid w:val="0072112F"/>
    <w:rsid w:val="007231F7"/>
    <w:rsid w:val="00733F53"/>
    <w:rsid w:val="007514C8"/>
    <w:rsid w:val="007808BA"/>
    <w:rsid w:val="00783CD8"/>
    <w:rsid w:val="007C26CF"/>
    <w:rsid w:val="007C59EB"/>
    <w:rsid w:val="007D2738"/>
    <w:rsid w:val="007D68E8"/>
    <w:rsid w:val="007D7ACB"/>
    <w:rsid w:val="007F24C1"/>
    <w:rsid w:val="007F40B1"/>
    <w:rsid w:val="007F5206"/>
    <w:rsid w:val="00810F08"/>
    <w:rsid w:val="00835694"/>
    <w:rsid w:val="008407A2"/>
    <w:rsid w:val="00841825"/>
    <w:rsid w:val="008525EA"/>
    <w:rsid w:val="00864C27"/>
    <w:rsid w:val="00866196"/>
    <w:rsid w:val="0086641B"/>
    <w:rsid w:val="0087191C"/>
    <w:rsid w:val="00874D41"/>
    <w:rsid w:val="008B60E2"/>
    <w:rsid w:val="008D213E"/>
    <w:rsid w:val="009048CE"/>
    <w:rsid w:val="00926B52"/>
    <w:rsid w:val="009814A7"/>
    <w:rsid w:val="009C3324"/>
    <w:rsid w:val="009D284B"/>
    <w:rsid w:val="009E1BD0"/>
    <w:rsid w:val="009E6C48"/>
    <w:rsid w:val="009F0ABE"/>
    <w:rsid w:val="00A0654E"/>
    <w:rsid w:val="00A06583"/>
    <w:rsid w:val="00A07D69"/>
    <w:rsid w:val="00A147B8"/>
    <w:rsid w:val="00A15052"/>
    <w:rsid w:val="00A34317"/>
    <w:rsid w:val="00A40669"/>
    <w:rsid w:val="00A53977"/>
    <w:rsid w:val="00A7272F"/>
    <w:rsid w:val="00A876D0"/>
    <w:rsid w:val="00AB0DFF"/>
    <w:rsid w:val="00AB257A"/>
    <w:rsid w:val="00AE11FE"/>
    <w:rsid w:val="00AF7DA5"/>
    <w:rsid w:val="00B07967"/>
    <w:rsid w:val="00B231AD"/>
    <w:rsid w:val="00B3227B"/>
    <w:rsid w:val="00B6452A"/>
    <w:rsid w:val="00B83C89"/>
    <w:rsid w:val="00B83EE8"/>
    <w:rsid w:val="00B84365"/>
    <w:rsid w:val="00B847E3"/>
    <w:rsid w:val="00BA3CB7"/>
    <w:rsid w:val="00BB6032"/>
    <w:rsid w:val="00BD6DC4"/>
    <w:rsid w:val="00C456F0"/>
    <w:rsid w:val="00C604D5"/>
    <w:rsid w:val="00C72966"/>
    <w:rsid w:val="00C85069"/>
    <w:rsid w:val="00C93EA5"/>
    <w:rsid w:val="00C94AB0"/>
    <w:rsid w:val="00D349AD"/>
    <w:rsid w:val="00D526E0"/>
    <w:rsid w:val="00DC298B"/>
    <w:rsid w:val="00DC61E3"/>
    <w:rsid w:val="00DE1DFA"/>
    <w:rsid w:val="00E03616"/>
    <w:rsid w:val="00E23798"/>
    <w:rsid w:val="00E34C65"/>
    <w:rsid w:val="00EB4DB0"/>
    <w:rsid w:val="00EC01B1"/>
    <w:rsid w:val="00EE4457"/>
    <w:rsid w:val="00EE522F"/>
    <w:rsid w:val="00EF6B3C"/>
    <w:rsid w:val="00F05835"/>
    <w:rsid w:val="00F41FB6"/>
    <w:rsid w:val="00F42703"/>
    <w:rsid w:val="00FA1C09"/>
    <w:rsid w:val="00FE1508"/>
    <w:rsid w:val="00FE3E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7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3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B257A"/>
    <w:rPr>
      <w:color w:val="0000CC"/>
      <w:u w:val="single"/>
    </w:rPr>
  </w:style>
  <w:style w:type="paragraph" w:styleId="PlainText">
    <w:name w:val="Plain Text"/>
    <w:basedOn w:val="Normal"/>
    <w:link w:val="PlainTextChar"/>
    <w:uiPriority w:val="99"/>
    <w:semiHidden/>
    <w:unhideWhenUsed/>
    <w:rsid w:val="00BB6032"/>
    <w:rPr>
      <w:rFonts w:ascii="Consolas" w:eastAsia="Calibri" w:hAnsi="Consolas"/>
      <w:sz w:val="21"/>
      <w:szCs w:val="21"/>
    </w:rPr>
  </w:style>
  <w:style w:type="character" w:customStyle="1" w:styleId="PlainTextChar">
    <w:name w:val="Plain Text Char"/>
    <w:basedOn w:val="DefaultParagraphFont"/>
    <w:link w:val="PlainText"/>
    <w:uiPriority w:val="99"/>
    <w:semiHidden/>
    <w:rsid w:val="00BB6032"/>
    <w:rPr>
      <w:rFonts w:ascii="Consolas" w:eastAsia="Calibri" w:hAnsi="Consolas" w:cs="Times New Roman"/>
      <w:sz w:val="21"/>
      <w:szCs w:val="21"/>
    </w:rPr>
  </w:style>
  <w:style w:type="paragraph" w:customStyle="1" w:styleId="Default">
    <w:name w:val="Default"/>
    <w:rsid w:val="000517B2"/>
    <w:pPr>
      <w:autoSpaceDE w:val="0"/>
      <w:autoSpaceDN w:val="0"/>
      <w:adjustRightInd w:val="0"/>
    </w:pPr>
    <w:rPr>
      <w:rFonts w:ascii="Goudy Old Style" w:hAnsi="Goudy Old Style" w:cs="Goudy Old Style"/>
      <w:color w:val="000000"/>
      <w:sz w:val="24"/>
      <w:szCs w:val="24"/>
    </w:rPr>
  </w:style>
  <w:style w:type="character" w:styleId="CommentReference">
    <w:name w:val="annotation reference"/>
    <w:basedOn w:val="DefaultParagraphFont"/>
    <w:uiPriority w:val="99"/>
    <w:semiHidden/>
    <w:unhideWhenUsed/>
    <w:rsid w:val="00242D0D"/>
    <w:rPr>
      <w:sz w:val="16"/>
      <w:szCs w:val="16"/>
    </w:rPr>
  </w:style>
  <w:style w:type="paragraph" w:styleId="CommentText">
    <w:name w:val="annotation text"/>
    <w:basedOn w:val="Normal"/>
    <w:link w:val="CommentTextChar"/>
    <w:uiPriority w:val="99"/>
    <w:semiHidden/>
    <w:unhideWhenUsed/>
    <w:rsid w:val="00242D0D"/>
    <w:rPr>
      <w:sz w:val="20"/>
      <w:szCs w:val="20"/>
    </w:rPr>
  </w:style>
  <w:style w:type="character" w:customStyle="1" w:styleId="CommentTextChar">
    <w:name w:val="Comment Text Char"/>
    <w:basedOn w:val="DefaultParagraphFont"/>
    <w:link w:val="CommentText"/>
    <w:uiPriority w:val="99"/>
    <w:semiHidden/>
    <w:rsid w:val="00242D0D"/>
  </w:style>
  <w:style w:type="paragraph" w:styleId="CommentSubject">
    <w:name w:val="annotation subject"/>
    <w:basedOn w:val="CommentText"/>
    <w:next w:val="CommentText"/>
    <w:link w:val="CommentSubjectChar"/>
    <w:uiPriority w:val="99"/>
    <w:semiHidden/>
    <w:unhideWhenUsed/>
    <w:rsid w:val="00242D0D"/>
    <w:rPr>
      <w:b/>
      <w:bCs/>
    </w:rPr>
  </w:style>
  <w:style w:type="character" w:customStyle="1" w:styleId="CommentSubjectChar">
    <w:name w:val="Comment Subject Char"/>
    <w:basedOn w:val="CommentTextChar"/>
    <w:link w:val="CommentSubject"/>
    <w:uiPriority w:val="99"/>
    <w:semiHidden/>
    <w:rsid w:val="00242D0D"/>
    <w:rPr>
      <w:b/>
      <w:bCs/>
    </w:rPr>
  </w:style>
  <w:style w:type="paragraph" w:styleId="BalloonText">
    <w:name w:val="Balloon Text"/>
    <w:basedOn w:val="Normal"/>
    <w:link w:val="BalloonTextChar"/>
    <w:uiPriority w:val="99"/>
    <w:semiHidden/>
    <w:unhideWhenUsed/>
    <w:rsid w:val="00242D0D"/>
    <w:rPr>
      <w:rFonts w:ascii="Tahoma" w:hAnsi="Tahoma" w:cs="Tahoma"/>
      <w:sz w:val="16"/>
      <w:szCs w:val="16"/>
    </w:rPr>
  </w:style>
  <w:style w:type="character" w:customStyle="1" w:styleId="BalloonTextChar">
    <w:name w:val="Balloon Text Char"/>
    <w:basedOn w:val="DefaultParagraphFont"/>
    <w:link w:val="BalloonText"/>
    <w:uiPriority w:val="99"/>
    <w:semiHidden/>
    <w:rsid w:val="00242D0D"/>
    <w:rPr>
      <w:rFonts w:ascii="Tahoma" w:hAnsi="Tahoma" w:cs="Tahoma"/>
      <w:sz w:val="16"/>
      <w:szCs w:val="16"/>
    </w:rPr>
  </w:style>
  <w:style w:type="paragraph" w:customStyle="1" w:styleId="BodyText1">
    <w:name w:val="Body Text1"/>
    <w:basedOn w:val="Normal"/>
    <w:rsid w:val="00783CD8"/>
    <w:pPr>
      <w:spacing w:line="360" w:lineRule="auto"/>
    </w:pPr>
    <w:rPr>
      <w:szCs w:val="20"/>
    </w:rPr>
  </w:style>
  <w:style w:type="character" w:styleId="FollowedHyperlink">
    <w:name w:val="FollowedHyperlink"/>
    <w:basedOn w:val="DefaultParagraphFont"/>
    <w:uiPriority w:val="99"/>
    <w:semiHidden/>
    <w:unhideWhenUsed/>
    <w:rsid w:val="00D526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7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3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B257A"/>
    <w:rPr>
      <w:color w:val="0000CC"/>
      <w:u w:val="single"/>
    </w:rPr>
  </w:style>
  <w:style w:type="paragraph" w:styleId="PlainText">
    <w:name w:val="Plain Text"/>
    <w:basedOn w:val="Normal"/>
    <w:link w:val="PlainTextChar"/>
    <w:uiPriority w:val="99"/>
    <w:semiHidden/>
    <w:unhideWhenUsed/>
    <w:rsid w:val="00BB6032"/>
    <w:rPr>
      <w:rFonts w:ascii="Consolas" w:eastAsia="Calibri" w:hAnsi="Consolas"/>
      <w:sz w:val="21"/>
      <w:szCs w:val="21"/>
    </w:rPr>
  </w:style>
  <w:style w:type="character" w:customStyle="1" w:styleId="PlainTextChar">
    <w:name w:val="Plain Text Char"/>
    <w:basedOn w:val="DefaultParagraphFont"/>
    <w:link w:val="PlainText"/>
    <w:uiPriority w:val="99"/>
    <w:semiHidden/>
    <w:rsid w:val="00BB6032"/>
    <w:rPr>
      <w:rFonts w:ascii="Consolas" w:eastAsia="Calibri" w:hAnsi="Consolas" w:cs="Times New Roman"/>
      <w:sz w:val="21"/>
      <w:szCs w:val="21"/>
    </w:rPr>
  </w:style>
  <w:style w:type="paragraph" w:customStyle="1" w:styleId="Default">
    <w:name w:val="Default"/>
    <w:rsid w:val="000517B2"/>
    <w:pPr>
      <w:autoSpaceDE w:val="0"/>
      <w:autoSpaceDN w:val="0"/>
      <w:adjustRightInd w:val="0"/>
    </w:pPr>
    <w:rPr>
      <w:rFonts w:ascii="Goudy Old Style" w:hAnsi="Goudy Old Style" w:cs="Goudy Old Style"/>
      <w:color w:val="000000"/>
      <w:sz w:val="24"/>
      <w:szCs w:val="24"/>
    </w:rPr>
  </w:style>
  <w:style w:type="character" w:styleId="CommentReference">
    <w:name w:val="annotation reference"/>
    <w:basedOn w:val="DefaultParagraphFont"/>
    <w:uiPriority w:val="99"/>
    <w:semiHidden/>
    <w:unhideWhenUsed/>
    <w:rsid w:val="00242D0D"/>
    <w:rPr>
      <w:sz w:val="16"/>
      <w:szCs w:val="16"/>
    </w:rPr>
  </w:style>
  <w:style w:type="paragraph" w:styleId="CommentText">
    <w:name w:val="annotation text"/>
    <w:basedOn w:val="Normal"/>
    <w:link w:val="CommentTextChar"/>
    <w:uiPriority w:val="99"/>
    <w:semiHidden/>
    <w:unhideWhenUsed/>
    <w:rsid w:val="00242D0D"/>
    <w:rPr>
      <w:sz w:val="20"/>
      <w:szCs w:val="20"/>
    </w:rPr>
  </w:style>
  <w:style w:type="character" w:customStyle="1" w:styleId="CommentTextChar">
    <w:name w:val="Comment Text Char"/>
    <w:basedOn w:val="DefaultParagraphFont"/>
    <w:link w:val="CommentText"/>
    <w:uiPriority w:val="99"/>
    <w:semiHidden/>
    <w:rsid w:val="00242D0D"/>
  </w:style>
  <w:style w:type="paragraph" w:styleId="CommentSubject">
    <w:name w:val="annotation subject"/>
    <w:basedOn w:val="CommentText"/>
    <w:next w:val="CommentText"/>
    <w:link w:val="CommentSubjectChar"/>
    <w:uiPriority w:val="99"/>
    <w:semiHidden/>
    <w:unhideWhenUsed/>
    <w:rsid w:val="00242D0D"/>
    <w:rPr>
      <w:b/>
      <w:bCs/>
    </w:rPr>
  </w:style>
  <w:style w:type="character" w:customStyle="1" w:styleId="CommentSubjectChar">
    <w:name w:val="Comment Subject Char"/>
    <w:basedOn w:val="CommentTextChar"/>
    <w:link w:val="CommentSubject"/>
    <w:uiPriority w:val="99"/>
    <w:semiHidden/>
    <w:rsid w:val="00242D0D"/>
    <w:rPr>
      <w:b/>
      <w:bCs/>
    </w:rPr>
  </w:style>
  <w:style w:type="paragraph" w:styleId="BalloonText">
    <w:name w:val="Balloon Text"/>
    <w:basedOn w:val="Normal"/>
    <w:link w:val="BalloonTextChar"/>
    <w:uiPriority w:val="99"/>
    <w:semiHidden/>
    <w:unhideWhenUsed/>
    <w:rsid w:val="00242D0D"/>
    <w:rPr>
      <w:rFonts w:ascii="Tahoma" w:hAnsi="Tahoma" w:cs="Tahoma"/>
      <w:sz w:val="16"/>
      <w:szCs w:val="16"/>
    </w:rPr>
  </w:style>
  <w:style w:type="character" w:customStyle="1" w:styleId="BalloonTextChar">
    <w:name w:val="Balloon Text Char"/>
    <w:basedOn w:val="DefaultParagraphFont"/>
    <w:link w:val="BalloonText"/>
    <w:uiPriority w:val="99"/>
    <w:semiHidden/>
    <w:rsid w:val="00242D0D"/>
    <w:rPr>
      <w:rFonts w:ascii="Tahoma" w:hAnsi="Tahoma" w:cs="Tahoma"/>
      <w:sz w:val="16"/>
      <w:szCs w:val="16"/>
    </w:rPr>
  </w:style>
  <w:style w:type="paragraph" w:customStyle="1" w:styleId="BodyText1">
    <w:name w:val="Body Text1"/>
    <w:basedOn w:val="Normal"/>
    <w:rsid w:val="00783CD8"/>
    <w:pPr>
      <w:spacing w:line="360" w:lineRule="auto"/>
    </w:pPr>
    <w:rPr>
      <w:szCs w:val="20"/>
    </w:rPr>
  </w:style>
  <w:style w:type="character" w:styleId="FollowedHyperlink">
    <w:name w:val="FollowedHyperlink"/>
    <w:basedOn w:val="DefaultParagraphFont"/>
    <w:uiPriority w:val="99"/>
    <w:semiHidden/>
    <w:unhideWhenUsed/>
    <w:rsid w:val="00D526E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57874401">
      <w:bodyDiv w:val="1"/>
      <w:marLeft w:val="0"/>
      <w:marRight w:val="0"/>
      <w:marTop w:val="0"/>
      <w:marBottom w:val="0"/>
      <w:divBdr>
        <w:top w:val="none" w:sz="0" w:space="0" w:color="auto"/>
        <w:left w:val="none" w:sz="0" w:space="0" w:color="auto"/>
        <w:bottom w:val="none" w:sz="0" w:space="0" w:color="auto"/>
        <w:right w:val="none" w:sz="0" w:space="0" w:color="auto"/>
      </w:divBdr>
    </w:div>
    <w:div w:id="1573926685">
      <w:bodyDiv w:val="1"/>
      <w:marLeft w:val="0"/>
      <w:marRight w:val="0"/>
      <w:marTop w:val="0"/>
      <w:marBottom w:val="0"/>
      <w:divBdr>
        <w:top w:val="none" w:sz="0" w:space="0" w:color="auto"/>
        <w:left w:val="none" w:sz="0" w:space="0" w:color="auto"/>
        <w:bottom w:val="none" w:sz="0" w:space="0" w:color="auto"/>
        <w:right w:val="none" w:sz="0" w:space="0" w:color="auto"/>
      </w:divBdr>
    </w:div>
    <w:div w:id="175447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a.state.mn.us/index.php/about-mpca/mpca-overview/mpca-citizens-board/mpca-citizens-board-may-2013.html" TargetMode="External"/><Relationship Id="rId3" Type="http://schemas.openxmlformats.org/officeDocument/2006/relationships/settings" Target="settings.xml"/><Relationship Id="rId7" Type="http://schemas.openxmlformats.org/officeDocument/2006/relationships/hyperlink" Target="http://www.pca.state.mn.us/sbiza7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ca.state.mn.us/cy6pkcd" TargetMode="External"/><Relationship Id="rId11" Type="http://schemas.microsoft.com/office/2007/relationships/stylesWithEffects" Target="stylesWithEffects.xml"/><Relationship Id="rId5" Type="http://schemas.openxmlformats.org/officeDocument/2006/relationships/hyperlink" Target="https://public.govdelivery.com/accounts/MNPCA/subscriber/ne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PCA</Company>
  <LinksUpToDate>false</LinksUpToDate>
  <CharactersWithSpaces>4860</CharactersWithSpaces>
  <SharedDoc>false</SharedDoc>
  <HLinks>
    <vt:vector size="12" baseType="variant">
      <vt:variant>
        <vt:i4>8192040</vt:i4>
      </vt:variant>
      <vt:variant>
        <vt:i4>3</vt:i4>
      </vt:variant>
      <vt:variant>
        <vt:i4>0</vt:i4>
      </vt:variant>
      <vt:variant>
        <vt:i4>5</vt:i4>
      </vt:variant>
      <vt:variant>
        <vt:lpwstr>http://www.pca.state.mn.us/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Cindie</cp:lastModifiedBy>
  <cp:revision>3</cp:revision>
  <cp:lastPrinted>2013-05-29T20:38:00Z</cp:lastPrinted>
  <dcterms:created xsi:type="dcterms:W3CDTF">2013-05-29T20:39:00Z</dcterms:created>
  <dcterms:modified xsi:type="dcterms:W3CDTF">2013-05-29T20:39:00Z</dcterms:modified>
</cp:coreProperties>
</file>