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1989" w:type="dxa"/>
        <w:tblLook w:val="04A0"/>
      </w:tblPr>
      <w:tblGrid>
        <w:gridCol w:w="2364"/>
        <w:gridCol w:w="8484"/>
      </w:tblGrid>
      <w:tr w:rsidR="00291C99" w:rsidRPr="00291C99" w:rsidTr="00860748">
        <w:trPr>
          <w:trHeight w:val="255"/>
          <w:jc w:val="center"/>
        </w:trPr>
        <w:tc>
          <w:tcPr>
            <w:tcW w:w="2364" w:type="dxa"/>
            <w:shd w:val="pct25" w:color="E5B8B7" w:themeColor="accent2" w:themeTint="66" w:fill="auto"/>
            <w:noWrap/>
            <w:hideMark/>
          </w:tcPr>
          <w:p w:rsidR="00291C99" w:rsidRPr="00291C99" w:rsidRDefault="00291C99" w:rsidP="00291C99">
            <w:pPr>
              <w:rPr>
                <w:b/>
                <w:bCs/>
              </w:rPr>
            </w:pPr>
            <w:r w:rsidRPr="00291C99">
              <w:rPr>
                <w:b/>
                <w:bCs/>
              </w:rPr>
              <w:t>Date and Time:</w:t>
            </w:r>
          </w:p>
        </w:tc>
        <w:tc>
          <w:tcPr>
            <w:tcW w:w="8484" w:type="dxa"/>
            <w:noWrap/>
            <w:hideMark/>
          </w:tcPr>
          <w:p w:rsidR="00291C99" w:rsidRPr="00291C99" w:rsidRDefault="003668CC" w:rsidP="00291C99">
            <w:r>
              <w:t>3-18-2013 12:30 p.m.</w:t>
            </w:r>
          </w:p>
        </w:tc>
      </w:tr>
      <w:tr w:rsidR="00291C99" w:rsidRPr="00291C99" w:rsidTr="00860748">
        <w:trPr>
          <w:trHeight w:val="255"/>
          <w:jc w:val="center"/>
        </w:trPr>
        <w:tc>
          <w:tcPr>
            <w:tcW w:w="2364" w:type="dxa"/>
            <w:shd w:val="pct25" w:color="E5B8B7" w:themeColor="accent2" w:themeTint="66" w:fill="auto"/>
            <w:noWrap/>
            <w:hideMark/>
          </w:tcPr>
          <w:p w:rsidR="00291C99" w:rsidRPr="00291C99" w:rsidRDefault="00291C99" w:rsidP="00291C99">
            <w:pPr>
              <w:rPr>
                <w:b/>
                <w:bCs/>
              </w:rPr>
            </w:pPr>
            <w:r w:rsidRPr="00291C99">
              <w:rPr>
                <w:b/>
                <w:bCs/>
              </w:rPr>
              <w:t>Location:</w:t>
            </w:r>
          </w:p>
        </w:tc>
        <w:tc>
          <w:tcPr>
            <w:tcW w:w="8484" w:type="dxa"/>
            <w:noWrap/>
            <w:hideMark/>
          </w:tcPr>
          <w:p w:rsidR="00291C99" w:rsidRPr="00291C99" w:rsidRDefault="003668CC" w:rsidP="00291C99">
            <w:r>
              <w:t>Washington Co. library Mahtomedi</w:t>
            </w:r>
          </w:p>
        </w:tc>
      </w:tr>
      <w:tr w:rsidR="00291C99" w:rsidRPr="00291C99" w:rsidTr="00860748">
        <w:trPr>
          <w:trHeight w:val="255"/>
          <w:jc w:val="center"/>
        </w:trPr>
        <w:tc>
          <w:tcPr>
            <w:tcW w:w="2364" w:type="dxa"/>
            <w:shd w:val="pct25" w:color="E5B8B7" w:themeColor="accent2" w:themeTint="66" w:fill="auto"/>
            <w:noWrap/>
            <w:hideMark/>
          </w:tcPr>
          <w:p w:rsidR="00291C99" w:rsidRPr="00291C99" w:rsidRDefault="00291C99" w:rsidP="00291C99">
            <w:pPr>
              <w:rPr>
                <w:b/>
                <w:bCs/>
              </w:rPr>
            </w:pPr>
            <w:r w:rsidRPr="00291C99">
              <w:rPr>
                <w:b/>
                <w:bCs/>
              </w:rPr>
              <w:t>Facilitator:</w:t>
            </w:r>
          </w:p>
        </w:tc>
        <w:tc>
          <w:tcPr>
            <w:tcW w:w="8484" w:type="dxa"/>
            <w:noWrap/>
            <w:hideMark/>
          </w:tcPr>
          <w:p w:rsidR="00291C99" w:rsidRPr="00291C99" w:rsidRDefault="00501C6B" w:rsidP="00291C99">
            <w:r>
              <w:t xml:space="preserve">Gene </w:t>
            </w:r>
            <w:proofErr w:type="spellStart"/>
            <w:r>
              <w:t>Ruehle</w:t>
            </w:r>
            <w:proofErr w:type="spellEnd"/>
          </w:p>
        </w:tc>
      </w:tr>
      <w:tr w:rsidR="00291C99" w:rsidRPr="00291C99" w:rsidTr="00860748">
        <w:trPr>
          <w:trHeight w:val="255"/>
          <w:jc w:val="center"/>
        </w:trPr>
        <w:tc>
          <w:tcPr>
            <w:tcW w:w="2364" w:type="dxa"/>
            <w:shd w:val="pct25" w:color="E5B8B7" w:themeColor="accent2" w:themeTint="66" w:fill="auto"/>
            <w:noWrap/>
            <w:hideMark/>
          </w:tcPr>
          <w:p w:rsidR="00291C99" w:rsidRPr="00291C99" w:rsidRDefault="00291C99" w:rsidP="00291C99">
            <w:pPr>
              <w:rPr>
                <w:b/>
                <w:bCs/>
              </w:rPr>
            </w:pPr>
            <w:r w:rsidRPr="00291C99">
              <w:rPr>
                <w:b/>
                <w:bCs/>
              </w:rPr>
              <w:t>Minutes Prepared By:</w:t>
            </w:r>
          </w:p>
        </w:tc>
        <w:tc>
          <w:tcPr>
            <w:tcW w:w="8484" w:type="dxa"/>
            <w:noWrap/>
            <w:hideMark/>
          </w:tcPr>
          <w:p w:rsidR="00291C99" w:rsidRPr="00291C99" w:rsidRDefault="006729F9" w:rsidP="00291C99">
            <w:r>
              <w:t>Mark Anderson</w:t>
            </w:r>
          </w:p>
        </w:tc>
      </w:tr>
      <w:tr w:rsidR="00291C99" w:rsidRPr="00291C99" w:rsidTr="00860748">
        <w:trPr>
          <w:trHeight w:val="255"/>
          <w:jc w:val="center"/>
        </w:trPr>
        <w:tc>
          <w:tcPr>
            <w:tcW w:w="2364" w:type="dxa"/>
            <w:shd w:val="pct25" w:color="E5B8B7" w:themeColor="accent2" w:themeTint="66" w:fill="auto"/>
            <w:noWrap/>
            <w:hideMark/>
          </w:tcPr>
          <w:p w:rsidR="00291C99" w:rsidRPr="00291C99" w:rsidRDefault="00291C99" w:rsidP="00291C99">
            <w:pPr>
              <w:rPr>
                <w:b/>
                <w:bCs/>
              </w:rPr>
            </w:pPr>
            <w:r w:rsidRPr="00291C99">
              <w:rPr>
                <w:b/>
                <w:bCs/>
              </w:rPr>
              <w:t>Attendees:</w:t>
            </w:r>
          </w:p>
        </w:tc>
        <w:tc>
          <w:tcPr>
            <w:tcW w:w="8484" w:type="dxa"/>
            <w:noWrap/>
            <w:hideMark/>
          </w:tcPr>
          <w:p w:rsidR="00291C99" w:rsidRPr="00291C99" w:rsidRDefault="00291C99" w:rsidP="003668CC">
            <w:r w:rsidRPr="00291C99">
              <w:t> </w:t>
            </w:r>
            <w:r w:rsidR="006729F9">
              <w:t xml:space="preserve">Mark Anderson, Gene </w:t>
            </w:r>
            <w:proofErr w:type="spellStart"/>
            <w:r w:rsidR="006729F9">
              <w:t>Ruehle</w:t>
            </w:r>
            <w:proofErr w:type="spellEnd"/>
            <w:r w:rsidR="006729F9">
              <w:t>, John Anderson</w:t>
            </w:r>
            <w:r w:rsidR="003668CC">
              <w:t xml:space="preserve">, Ted </w:t>
            </w:r>
            <w:proofErr w:type="spellStart"/>
            <w:r w:rsidR="003668CC">
              <w:t>Bearth</w:t>
            </w:r>
            <w:proofErr w:type="spellEnd"/>
            <w:r w:rsidR="003668CC">
              <w:t xml:space="preserve"> &amp; Wayne Sandberg w/ Wash. Co.</w:t>
            </w:r>
          </w:p>
        </w:tc>
      </w:tr>
      <w:tr w:rsidR="0076163A" w:rsidRPr="00291C99" w:rsidTr="00860748">
        <w:trPr>
          <w:trHeight w:val="255"/>
          <w:jc w:val="center"/>
        </w:trPr>
        <w:tc>
          <w:tcPr>
            <w:tcW w:w="2364" w:type="dxa"/>
            <w:shd w:val="pct25" w:color="E5B8B7" w:themeColor="accent2" w:themeTint="66" w:fill="auto"/>
            <w:noWrap/>
          </w:tcPr>
          <w:p w:rsidR="0076163A" w:rsidRPr="00291C99" w:rsidRDefault="0076163A" w:rsidP="00291C99">
            <w:pPr>
              <w:rPr>
                <w:b/>
                <w:bCs/>
              </w:rPr>
            </w:pPr>
            <w:r>
              <w:rPr>
                <w:b/>
                <w:bCs/>
              </w:rPr>
              <w:t>Absent:</w:t>
            </w:r>
            <w:bookmarkStart w:id="0" w:name="_GoBack"/>
            <w:bookmarkEnd w:id="0"/>
          </w:p>
        </w:tc>
        <w:tc>
          <w:tcPr>
            <w:tcW w:w="8484" w:type="dxa"/>
            <w:noWrap/>
          </w:tcPr>
          <w:p w:rsidR="0076163A" w:rsidRPr="00291C99" w:rsidRDefault="003668CC" w:rsidP="00291C99">
            <w:r>
              <w:t>Tom Patsy, Dave Reynolds</w:t>
            </w:r>
          </w:p>
        </w:tc>
      </w:tr>
    </w:tbl>
    <w:p w:rsidR="00291C99" w:rsidRDefault="00291C99" w:rsidP="00291C99"/>
    <w:tbl>
      <w:tblPr>
        <w:tblStyle w:val="TableGrid"/>
        <w:tblW w:w="11430" w:type="dxa"/>
        <w:tblInd w:w="-882" w:type="dxa"/>
        <w:tblLayout w:type="fixed"/>
        <w:tblLook w:val="04A0"/>
      </w:tblPr>
      <w:tblGrid>
        <w:gridCol w:w="720"/>
        <w:gridCol w:w="2790"/>
        <w:gridCol w:w="7920"/>
      </w:tblGrid>
      <w:tr w:rsidR="00291C99" w:rsidRPr="00291C99" w:rsidTr="003668CC">
        <w:trPr>
          <w:trHeight w:val="255"/>
        </w:trPr>
        <w:tc>
          <w:tcPr>
            <w:tcW w:w="11430" w:type="dxa"/>
            <w:gridSpan w:val="3"/>
            <w:shd w:val="pct25" w:color="D99594" w:themeColor="accent2" w:themeTint="99" w:fill="auto"/>
            <w:noWrap/>
            <w:hideMark/>
          </w:tcPr>
          <w:p w:rsidR="00291C99" w:rsidRPr="00291C99" w:rsidRDefault="00291C99" w:rsidP="00291C99">
            <w:pPr>
              <w:rPr>
                <w:b/>
                <w:bCs/>
              </w:rPr>
            </w:pPr>
            <w:r w:rsidRPr="00291C99">
              <w:rPr>
                <w:b/>
                <w:bCs/>
              </w:rPr>
              <w:t>Points Discussed</w:t>
            </w:r>
          </w:p>
        </w:tc>
      </w:tr>
      <w:tr w:rsidR="00291C99" w:rsidRPr="00291C99" w:rsidTr="003668CC">
        <w:trPr>
          <w:trHeight w:val="305"/>
        </w:trPr>
        <w:tc>
          <w:tcPr>
            <w:tcW w:w="720" w:type="dxa"/>
            <w:shd w:val="pct25" w:color="D99594" w:themeColor="accent2" w:themeTint="99" w:fill="auto"/>
            <w:hideMark/>
          </w:tcPr>
          <w:p w:rsidR="00291C99" w:rsidRPr="00291C99" w:rsidRDefault="00291C99" w:rsidP="00291C99">
            <w:pPr>
              <w:rPr>
                <w:b/>
                <w:bCs/>
              </w:rPr>
            </w:pPr>
            <w:r w:rsidRPr="00291C99">
              <w:rPr>
                <w:b/>
                <w:bCs/>
              </w:rPr>
              <w:t>Number</w:t>
            </w:r>
          </w:p>
        </w:tc>
        <w:tc>
          <w:tcPr>
            <w:tcW w:w="2790" w:type="dxa"/>
            <w:shd w:val="pct25" w:color="D99594" w:themeColor="accent2" w:themeTint="99" w:fill="auto"/>
            <w:hideMark/>
          </w:tcPr>
          <w:p w:rsidR="00291C99" w:rsidRPr="00291C99" w:rsidRDefault="00291C99" w:rsidP="00291C99">
            <w:pPr>
              <w:rPr>
                <w:b/>
                <w:bCs/>
              </w:rPr>
            </w:pPr>
            <w:r w:rsidRPr="00291C99">
              <w:rPr>
                <w:b/>
                <w:bCs/>
              </w:rPr>
              <w:t>Topic</w:t>
            </w:r>
          </w:p>
        </w:tc>
        <w:tc>
          <w:tcPr>
            <w:tcW w:w="7920" w:type="dxa"/>
            <w:shd w:val="pct25" w:color="D99594" w:themeColor="accent2" w:themeTint="99" w:fill="auto"/>
            <w:hideMark/>
          </w:tcPr>
          <w:p w:rsidR="00291C99" w:rsidRPr="00291C99" w:rsidRDefault="00291C99" w:rsidP="00291C99">
            <w:pPr>
              <w:rPr>
                <w:b/>
                <w:bCs/>
              </w:rPr>
            </w:pPr>
            <w:r w:rsidRPr="00291C99">
              <w:rPr>
                <w:b/>
                <w:bCs/>
              </w:rPr>
              <w:t>Highlights</w:t>
            </w:r>
          </w:p>
        </w:tc>
      </w:tr>
      <w:tr w:rsidR="00291C99" w:rsidRPr="00291C99" w:rsidTr="003668CC">
        <w:trPr>
          <w:trHeight w:val="315"/>
        </w:trPr>
        <w:tc>
          <w:tcPr>
            <w:tcW w:w="720" w:type="dxa"/>
            <w:hideMark/>
          </w:tcPr>
          <w:p w:rsidR="00291C99" w:rsidRPr="00291C99" w:rsidRDefault="00291C99">
            <w:r w:rsidRPr="00291C99">
              <w:t>1</w:t>
            </w:r>
          </w:p>
        </w:tc>
        <w:tc>
          <w:tcPr>
            <w:tcW w:w="2790" w:type="dxa"/>
            <w:hideMark/>
          </w:tcPr>
          <w:p w:rsidR="00291C99" w:rsidRPr="00291C99" w:rsidRDefault="00291C99" w:rsidP="00501C6B">
            <w:r w:rsidRPr="00291C99">
              <w:t> </w:t>
            </w:r>
            <w:r w:rsidR="003668CC">
              <w:t>Return of Hall/Cedar to Washington County</w:t>
            </w:r>
          </w:p>
        </w:tc>
        <w:tc>
          <w:tcPr>
            <w:tcW w:w="7920" w:type="dxa"/>
            <w:hideMark/>
          </w:tcPr>
          <w:p w:rsidR="00291C99" w:rsidRPr="00291C99" w:rsidRDefault="00291C99" w:rsidP="00501C6B">
            <w:r w:rsidRPr="00291C99">
              <w:t> </w:t>
            </w:r>
            <w:r w:rsidR="006729F9">
              <w:t xml:space="preserve"> </w:t>
            </w:r>
            <w:r w:rsidR="003668CC">
              <w:t xml:space="preserve">The Meeting lasted about 45 minutes, Washington County provided us with a nice packet of material reviewing all info about the original turnover of Cedar/Hall Ave, in 1993, we discussed all options that might be available to Birchwood, including getting the road listed on the “natural preservation route” The end all of the meeting was: Washington County has no interest now nor for the </w:t>
            </w:r>
            <w:r w:rsidR="007B03A3">
              <w:t>foreseeable</w:t>
            </w:r>
            <w:r w:rsidR="003668CC">
              <w:t xml:space="preserve"> future of </w:t>
            </w:r>
            <w:r w:rsidR="007B03A3">
              <w:t xml:space="preserve">doing anything with Cedar/Hall Ave. They did tell us even if it was taken over by Washington County, it could be 5-10 years until budgeted money was available </w:t>
            </w:r>
            <w:proofErr w:type="spellStart"/>
            <w:r w:rsidR="007B03A3">
              <w:t>fro</w:t>
            </w:r>
            <w:proofErr w:type="spellEnd"/>
            <w:r w:rsidR="007B03A3">
              <w:t xml:space="preserve"> repair, and at that time it may need to be widened and improved to a point that Birchwood would not want to participate w/ said project. They did offer help with adding projects that we may require in the future on to quotes for larger County projects to help us save some money, also offered to facilitate a meeting w/ Mahtomedi to combine work they may do on their end of Hall Ave. to also help reduce cost</w:t>
            </w:r>
          </w:p>
        </w:tc>
      </w:tr>
      <w:tr w:rsidR="00291C99" w:rsidRPr="00291C99" w:rsidTr="003668CC">
        <w:trPr>
          <w:trHeight w:val="276"/>
        </w:trPr>
        <w:tc>
          <w:tcPr>
            <w:tcW w:w="720" w:type="dxa"/>
            <w:hideMark/>
          </w:tcPr>
          <w:p w:rsidR="00291C99" w:rsidRPr="00291C99" w:rsidRDefault="00291C99">
            <w:r w:rsidRPr="00291C99">
              <w:t>2</w:t>
            </w:r>
          </w:p>
        </w:tc>
        <w:tc>
          <w:tcPr>
            <w:tcW w:w="2790" w:type="dxa"/>
            <w:hideMark/>
          </w:tcPr>
          <w:p w:rsidR="00291C99" w:rsidRPr="00291C99" w:rsidRDefault="00291C99">
            <w:r w:rsidRPr="00291C99">
              <w:t> </w:t>
            </w:r>
            <w:r w:rsidR="007B03A3">
              <w:t>Possible repairs for Cedar/Hall</w:t>
            </w:r>
          </w:p>
        </w:tc>
        <w:tc>
          <w:tcPr>
            <w:tcW w:w="7920" w:type="dxa"/>
            <w:hideMark/>
          </w:tcPr>
          <w:p w:rsidR="00291C99" w:rsidRPr="00291C99" w:rsidRDefault="00291C99" w:rsidP="00291C99">
            <w:r w:rsidRPr="00291C99">
              <w:t> </w:t>
            </w:r>
            <w:r w:rsidR="007B03A3">
              <w:t>Discussed some new repair techniques they have successfully used on roads similar to Cedar/Hall Skim patch &amp; overlay.</w:t>
            </w:r>
          </w:p>
        </w:tc>
      </w:tr>
    </w:tbl>
    <w:p w:rsidR="00291C99" w:rsidRDefault="00291C99" w:rsidP="00291C99"/>
    <w:tbl>
      <w:tblPr>
        <w:tblStyle w:val="TableGrid"/>
        <w:tblW w:w="11430" w:type="dxa"/>
        <w:tblInd w:w="-882" w:type="dxa"/>
        <w:tblLayout w:type="fixed"/>
        <w:tblLook w:val="04A0"/>
      </w:tblPr>
      <w:tblGrid>
        <w:gridCol w:w="990"/>
        <w:gridCol w:w="2520"/>
        <w:gridCol w:w="1350"/>
        <w:gridCol w:w="6570"/>
      </w:tblGrid>
      <w:tr w:rsidR="00291C99" w:rsidRPr="00291C99" w:rsidTr="00860748">
        <w:trPr>
          <w:trHeight w:val="276"/>
        </w:trPr>
        <w:tc>
          <w:tcPr>
            <w:tcW w:w="11430" w:type="dxa"/>
            <w:gridSpan w:val="4"/>
            <w:shd w:val="pct25" w:color="D99594" w:themeColor="accent2" w:themeTint="99" w:fill="auto"/>
            <w:noWrap/>
            <w:hideMark/>
          </w:tcPr>
          <w:p w:rsidR="00291C99" w:rsidRPr="00291C99" w:rsidRDefault="00291C99" w:rsidP="00291C99">
            <w:pPr>
              <w:rPr>
                <w:b/>
                <w:bCs/>
              </w:rPr>
            </w:pPr>
            <w:r w:rsidRPr="00291C99">
              <w:rPr>
                <w:b/>
                <w:bCs/>
              </w:rPr>
              <w:t>Current Action Items</w:t>
            </w:r>
          </w:p>
        </w:tc>
      </w:tr>
      <w:tr w:rsidR="00291C99" w:rsidRPr="00291C99" w:rsidTr="00860748">
        <w:trPr>
          <w:trHeight w:val="276"/>
        </w:trPr>
        <w:tc>
          <w:tcPr>
            <w:tcW w:w="990" w:type="dxa"/>
            <w:shd w:val="pct25" w:color="D99594" w:themeColor="accent2" w:themeTint="99" w:fill="auto"/>
            <w:hideMark/>
          </w:tcPr>
          <w:p w:rsidR="00291C99" w:rsidRPr="00291C99" w:rsidRDefault="00291C99" w:rsidP="00291C99">
            <w:pPr>
              <w:rPr>
                <w:b/>
                <w:bCs/>
              </w:rPr>
            </w:pPr>
            <w:r w:rsidRPr="00291C99">
              <w:rPr>
                <w:b/>
                <w:bCs/>
              </w:rPr>
              <w:t>Number</w:t>
            </w:r>
          </w:p>
        </w:tc>
        <w:tc>
          <w:tcPr>
            <w:tcW w:w="2520" w:type="dxa"/>
            <w:shd w:val="pct25" w:color="D99594" w:themeColor="accent2" w:themeTint="99" w:fill="auto"/>
            <w:hideMark/>
          </w:tcPr>
          <w:p w:rsidR="00291C99" w:rsidRPr="00291C99" w:rsidRDefault="00291C99" w:rsidP="00291C99">
            <w:pPr>
              <w:rPr>
                <w:b/>
                <w:bCs/>
              </w:rPr>
            </w:pPr>
            <w:r w:rsidRPr="00291C99">
              <w:rPr>
                <w:b/>
                <w:bCs/>
              </w:rPr>
              <w:t>Owner</w:t>
            </w:r>
          </w:p>
        </w:tc>
        <w:tc>
          <w:tcPr>
            <w:tcW w:w="1350" w:type="dxa"/>
            <w:shd w:val="pct25" w:color="D99594" w:themeColor="accent2" w:themeTint="99" w:fill="auto"/>
            <w:hideMark/>
          </w:tcPr>
          <w:p w:rsidR="00291C99" w:rsidRPr="00291C99" w:rsidRDefault="00291C99" w:rsidP="00291C99">
            <w:pPr>
              <w:rPr>
                <w:b/>
                <w:bCs/>
              </w:rPr>
            </w:pPr>
            <w:r w:rsidRPr="00291C99">
              <w:rPr>
                <w:b/>
                <w:bCs/>
              </w:rPr>
              <w:t>Target Date</w:t>
            </w:r>
          </w:p>
        </w:tc>
        <w:tc>
          <w:tcPr>
            <w:tcW w:w="6570" w:type="dxa"/>
            <w:shd w:val="pct25" w:color="D99594" w:themeColor="accent2" w:themeTint="99" w:fill="auto"/>
            <w:hideMark/>
          </w:tcPr>
          <w:p w:rsidR="00291C99" w:rsidRPr="00291C99" w:rsidRDefault="00291C99" w:rsidP="00291C99">
            <w:pPr>
              <w:rPr>
                <w:b/>
                <w:bCs/>
              </w:rPr>
            </w:pPr>
            <w:r w:rsidRPr="00291C99">
              <w:rPr>
                <w:b/>
                <w:bCs/>
              </w:rPr>
              <w:t>Item</w:t>
            </w:r>
          </w:p>
        </w:tc>
      </w:tr>
      <w:tr w:rsidR="00291C99" w:rsidRPr="00291C99" w:rsidTr="00860748">
        <w:trPr>
          <w:trHeight w:val="276"/>
        </w:trPr>
        <w:tc>
          <w:tcPr>
            <w:tcW w:w="990" w:type="dxa"/>
            <w:hideMark/>
          </w:tcPr>
          <w:p w:rsidR="00291C99" w:rsidRPr="00291C99" w:rsidRDefault="00291C99">
            <w:r w:rsidRPr="00291C99">
              <w:t>1</w:t>
            </w:r>
          </w:p>
        </w:tc>
        <w:tc>
          <w:tcPr>
            <w:tcW w:w="2520" w:type="dxa"/>
            <w:hideMark/>
          </w:tcPr>
          <w:p w:rsidR="00291C99" w:rsidRPr="00291C99" w:rsidRDefault="00291C99" w:rsidP="00501C6B">
            <w:r w:rsidRPr="00291C99">
              <w:t> </w:t>
            </w:r>
          </w:p>
        </w:tc>
        <w:tc>
          <w:tcPr>
            <w:tcW w:w="1350" w:type="dxa"/>
            <w:hideMark/>
          </w:tcPr>
          <w:p w:rsidR="00291C99" w:rsidRPr="00291C99" w:rsidRDefault="00291C99" w:rsidP="00501C6B">
            <w:r w:rsidRPr="00291C99">
              <w:t> </w:t>
            </w:r>
          </w:p>
        </w:tc>
        <w:tc>
          <w:tcPr>
            <w:tcW w:w="6570" w:type="dxa"/>
            <w:hideMark/>
          </w:tcPr>
          <w:p w:rsidR="00291C99" w:rsidRPr="00291C99" w:rsidRDefault="00291C99">
            <w:r w:rsidRPr="00291C99">
              <w:t> </w:t>
            </w:r>
          </w:p>
        </w:tc>
      </w:tr>
      <w:tr w:rsidR="00291C99" w:rsidRPr="00291C99" w:rsidTr="00860748">
        <w:trPr>
          <w:trHeight w:val="276"/>
        </w:trPr>
        <w:tc>
          <w:tcPr>
            <w:tcW w:w="990" w:type="dxa"/>
            <w:hideMark/>
          </w:tcPr>
          <w:p w:rsidR="00291C99" w:rsidRPr="00291C99" w:rsidRDefault="00291C99">
            <w:r w:rsidRPr="00291C99">
              <w:t>2</w:t>
            </w:r>
          </w:p>
        </w:tc>
        <w:tc>
          <w:tcPr>
            <w:tcW w:w="2520" w:type="dxa"/>
            <w:hideMark/>
          </w:tcPr>
          <w:p w:rsidR="00291C99" w:rsidRPr="00291C99" w:rsidRDefault="00291C99">
            <w:r w:rsidRPr="00291C99">
              <w:t> </w:t>
            </w:r>
          </w:p>
        </w:tc>
        <w:tc>
          <w:tcPr>
            <w:tcW w:w="1350" w:type="dxa"/>
            <w:hideMark/>
          </w:tcPr>
          <w:p w:rsidR="00291C99" w:rsidRPr="00291C99" w:rsidRDefault="00291C99">
            <w:r w:rsidRPr="00291C99">
              <w:t> </w:t>
            </w:r>
          </w:p>
        </w:tc>
        <w:tc>
          <w:tcPr>
            <w:tcW w:w="6570" w:type="dxa"/>
            <w:hideMark/>
          </w:tcPr>
          <w:p w:rsidR="00291C99" w:rsidRPr="00291C99" w:rsidRDefault="00291C99">
            <w:r w:rsidRPr="00291C99">
              <w:t> </w:t>
            </w:r>
          </w:p>
        </w:tc>
      </w:tr>
      <w:tr w:rsidR="00291C99" w:rsidRPr="00291C99" w:rsidTr="00860748">
        <w:trPr>
          <w:trHeight w:val="276"/>
        </w:trPr>
        <w:tc>
          <w:tcPr>
            <w:tcW w:w="990" w:type="dxa"/>
            <w:hideMark/>
          </w:tcPr>
          <w:p w:rsidR="00291C99" w:rsidRPr="00291C99" w:rsidRDefault="00291C99">
            <w:r w:rsidRPr="00291C99">
              <w:t>3</w:t>
            </w:r>
          </w:p>
        </w:tc>
        <w:tc>
          <w:tcPr>
            <w:tcW w:w="2520" w:type="dxa"/>
            <w:hideMark/>
          </w:tcPr>
          <w:p w:rsidR="00291C99" w:rsidRPr="00291C99" w:rsidRDefault="00291C99">
            <w:r w:rsidRPr="00291C99">
              <w:t> </w:t>
            </w:r>
          </w:p>
        </w:tc>
        <w:tc>
          <w:tcPr>
            <w:tcW w:w="1350" w:type="dxa"/>
            <w:hideMark/>
          </w:tcPr>
          <w:p w:rsidR="00291C99" w:rsidRPr="00291C99" w:rsidRDefault="00291C99">
            <w:r w:rsidRPr="00291C99">
              <w:t> </w:t>
            </w:r>
          </w:p>
        </w:tc>
        <w:tc>
          <w:tcPr>
            <w:tcW w:w="6570" w:type="dxa"/>
            <w:hideMark/>
          </w:tcPr>
          <w:p w:rsidR="00291C99" w:rsidRPr="00291C99" w:rsidRDefault="00291C99">
            <w:r w:rsidRPr="00291C99">
              <w:t> </w:t>
            </w:r>
          </w:p>
        </w:tc>
      </w:tr>
      <w:tr w:rsidR="00291C99" w:rsidRPr="00291C99" w:rsidTr="00860748">
        <w:trPr>
          <w:trHeight w:val="276"/>
        </w:trPr>
        <w:tc>
          <w:tcPr>
            <w:tcW w:w="990" w:type="dxa"/>
            <w:hideMark/>
          </w:tcPr>
          <w:p w:rsidR="00291C99" w:rsidRPr="00291C99" w:rsidRDefault="00291C99">
            <w:r w:rsidRPr="00291C99">
              <w:t>4</w:t>
            </w:r>
          </w:p>
        </w:tc>
        <w:tc>
          <w:tcPr>
            <w:tcW w:w="2520" w:type="dxa"/>
            <w:hideMark/>
          </w:tcPr>
          <w:p w:rsidR="00291C99" w:rsidRPr="00291C99" w:rsidRDefault="00291C99">
            <w:r w:rsidRPr="00291C99">
              <w:t> </w:t>
            </w:r>
          </w:p>
        </w:tc>
        <w:tc>
          <w:tcPr>
            <w:tcW w:w="1350" w:type="dxa"/>
            <w:hideMark/>
          </w:tcPr>
          <w:p w:rsidR="00291C99" w:rsidRPr="00291C99" w:rsidRDefault="00291C99">
            <w:r w:rsidRPr="00291C99">
              <w:t> </w:t>
            </w:r>
          </w:p>
        </w:tc>
        <w:tc>
          <w:tcPr>
            <w:tcW w:w="6570" w:type="dxa"/>
            <w:hideMark/>
          </w:tcPr>
          <w:p w:rsidR="00291C99" w:rsidRPr="00291C99" w:rsidRDefault="00291C99">
            <w:r w:rsidRPr="00291C99">
              <w:t> </w:t>
            </w:r>
          </w:p>
        </w:tc>
      </w:tr>
      <w:tr w:rsidR="00291C99" w:rsidRPr="00291C99" w:rsidTr="00860748">
        <w:trPr>
          <w:trHeight w:val="276"/>
        </w:trPr>
        <w:tc>
          <w:tcPr>
            <w:tcW w:w="990" w:type="dxa"/>
            <w:hideMark/>
          </w:tcPr>
          <w:p w:rsidR="00291C99" w:rsidRPr="00291C99" w:rsidRDefault="00291C99">
            <w:r w:rsidRPr="00291C99">
              <w:t>5</w:t>
            </w:r>
          </w:p>
        </w:tc>
        <w:tc>
          <w:tcPr>
            <w:tcW w:w="2520" w:type="dxa"/>
            <w:hideMark/>
          </w:tcPr>
          <w:p w:rsidR="00291C99" w:rsidRPr="00291C99" w:rsidRDefault="00291C99" w:rsidP="00501C6B">
            <w:r w:rsidRPr="00291C99">
              <w:t> </w:t>
            </w:r>
          </w:p>
        </w:tc>
        <w:tc>
          <w:tcPr>
            <w:tcW w:w="1350" w:type="dxa"/>
            <w:hideMark/>
          </w:tcPr>
          <w:p w:rsidR="00291C99" w:rsidRPr="00291C99" w:rsidRDefault="00291C99">
            <w:r w:rsidRPr="00291C99">
              <w:t> </w:t>
            </w:r>
          </w:p>
        </w:tc>
        <w:tc>
          <w:tcPr>
            <w:tcW w:w="6570" w:type="dxa"/>
            <w:hideMark/>
          </w:tcPr>
          <w:p w:rsidR="00291C99" w:rsidRPr="00291C99" w:rsidRDefault="00291C99">
            <w:r w:rsidRPr="00291C99">
              <w:t> </w:t>
            </w:r>
          </w:p>
        </w:tc>
      </w:tr>
    </w:tbl>
    <w:p w:rsidR="00291C99" w:rsidRDefault="00291C99" w:rsidP="00291C99"/>
    <w:p w:rsidR="00291C99" w:rsidRDefault="00291C99" w:rsidP="00291C99"/>
    <w:tbl>
      <w:tblPr>
        <w:tblStyle w:val="TableGrid"/>
        <w:tblW w:w="11430" w:type="dxa"/>
        <w:tblInd w:w="-882" w:type="dxa"/>
        <w:tblLook w:val="04A0"/>
      </w:tblPr>
      <w:tblGrid>
        <w:gridCol w:w="1802"/>
        <w:gridCol w:w="2180"/>
        <w:gridCol w:w="1340"/>
        <w:gridCol w:w="6108"/>
      </w:tblGrid>
      <w:tr w:rsidR="00291C99" w:rsidRPr="00291C99" w:rsidTr="00860748">
        <w:trPr>
          <w:trHeight w:val="276"/>
        </w:trPr>
        <w:tc>
          <w:tcPr>
            <w:tcW w:w="11430" w:type="dxa"/>
            <w:gridSpan w:val="4"/>
            <w:shd w:val="pct25" w:color="D99594" w:themeColor="accent2" w:themeTint="99" w:fill="auto"/>
            <w:noWrap/>
            <w:hideMark/>
          </w:tcPr>
          <w:p w:rsidR="00291C99" w:rsidRPr="00291C99" w:rsidRDefault="00291C99" w:rsidP="00291C99">
            <w:pPr>
              <w:rPr>
                <w:b/>
                <w:bCs/>
              </w:rPr>
            </w:pPr>
            <w:r w:rsidRPr="00291C99">
              <w:rPr>
                <w:b/>
                <w:bCs/>
              </w:rPr>
              <w:t>Next Meeting</w:t>
            </w:r>
          </w:p>
        </w:tc>
      </w:tr>
      <w:tr w:rsidR="00291C99" w:rsidRPr="00291C99" w:rsidTr="00860748">
        <w:trPr>
          <w:trHeight w:val="276"/>
        </w:trPr>
        <w:tc>
          <w:tcPr>
            <w:tcW w:w="1802" w:type="dxa"/>
            <w:shd w:val="pct25" w:color="D99594" w:themeColor="accent2" w:themeTint="99" w:fill="auto"/>
            <w:hideMark/>
          </w:tcPr>
          <w:p w:rsidR="00291C99" w:rsidRPr="00291C99" w:rsidRDefault="00291C99" w:rsidP="00291C99">
            <w:pPr>
              <w:rPr>
                <w:b/>
                <w:bCs/>
              </w:rPr>
            </w:pPr>
            <w:r w:rsidRPr="00291C99">
              <w:rPr>
                <w:b/>
                <w:bCs/>
              </w:rPr>
              <w:t>Date</w:t>
            </w:r>
          </w:p>
        </w:tc>
        <w:tc>
          <w:tcPr>
            <w:tcW w:w="2180" w:type="dxa"/>
            <w:shd w:val="pct25" w:color="D99594" w:themeColor="accent2" w:themeTint="99" w:fill="auto"/>
            <w:hideMark/>
          </w:tcPr>
          <w:p w:rsidR="00291C99" w:rsidRPr="00291C99" w:rsidRDefault="00291C99" w:rsidP="00291C99">
            <w:pPr>
              <w:rPr>
                <w:b/>
                <w:bCs/>
              </w:rPr>
            </w:pPr>
            <w:r w:rsidRPr="00291C99">
              <w:rPr>
                <w:b/>
                <w:bCs/>
              </w:rPr>
              <w:t>Location</w:t>
            </w:r>
          </w:p>
        </w:tc>
        <w:tc>
          <w:tcPr>
            <w:tcW w:w="1340" w:type="dxa"/>
            <w:shd w:val="pct25" w:color="D99594" w:themeColor="accent2" w:themeTint="99" w:fill="auto"/>
            <w:hideMark/>
          </w:tcPr>
          <w:p w:rsidR="00291C99" w:rsidRPr="00291C99" w:rsidRDefault="00291C99" w:rsidP="00291C99">
            <w:pPr>
              <w:rPr>
                <w:b/>
                <w:bCs/>
              </w:rPr>
            </w:pPr>
            <w:r w:rsidRPr="00291C99">
              <w:rPr>
                <w:b/>
                <w:bCs/>
              </w:rPr>
              <w:t>Time</w:t>
            </w:r>
          </w:p>
        </w:tc>
        <w:tc>
          <w:tcPr>
            <w:tcW w:w="6108" w:type="dxa"/>
            <w:shd w:val="pct25" w:color="D99594" w:themeColor="accent2" w:themeTint="99" w:fill="auto"/>
            <w:hideMark/>
          </w:tcPr>
          <w:p w:rsidR="00291C99" w:rsidRPr="00291C99" w:rsidRDefault="00291C99" w:rsidP="00291C99">
            <w:pPr>
              <w:rPr>
                <w:b/>
                <w:bCs/>
              </w:rPr>
            </w:pPr>
            <w:r w:rsidRPr="00291C99">
              <w:rPr>
                <w:b/>
                <w:bCs/>
              </w:rPr>
              <w:t>Objectives</w:t>
            </w:r>
          </w:p>
        </w:tc>
      </w:tr>
      <w:tr w:rsidR="00291C99" w:rsidRPr="00291C99" w:rsidTr="00860748">
        <w:trPr>
          <w:trHeight w:val="276"/>
        </w:trPr>
        <w:tc>
          <w:tcPr>
            <w:tcW w:w="1802" w:type="dxa"/>
            <w:hideMark/>
          </w:tcPr>
          <w:p w:rsidR="00291C99" w:rsidRPr="00291C99" w:rsidRDefault="00291C99" w:rsidP="00501C6B">
            <w:r w:rsidRPr="00291C99">
              <w:t xml:space="preserve"> </w:t>
            </w:r>
            <w:r w:rsidR="007B03A3">
              <w:t>3-21-13</w:t>
            </w:r>
          </w:p>
        </w:tc>
        <w:tc>
          <w:tcPr>
            <w:tcW w:w="2180" w:type="dxa"/>
            <w:hideMark/>
          </w:tcPr>
          <w:p w:rsidR="00291C99" w:rsidRPr="00291C99" w:rsidRDefault="00291C99">
            <w:r w:rsidRPr="00291C99">
              <w:t> </w:t>
            </w:r>
            <w:r w:rsidR="006729F9">
              <w:t>Birchwood city hall</w:t>
            </w:r>
          </w:p>
        </w:tc>
        <w:tc>
          <w:tcPr>
            <w:tcW w:w="1340" w:type="dxa"/>
            <w:hideMark/>
          </w:tcPr>
          <w:p w:rsidR="00291C99" w:rsidRPr="00291C99" w:rsidRDefault="00291C99" w:rsidP="00501C6B">
            <w:r w:rsidRPr="00291C99">
              <w:t> </w:t>
            </w:r>
            <w:r w:rsidR="007B03A3">
              <w:t>7 p.m.</w:t>
            </w:r>
          </w:p>
        </w:tc>
        <w:tc>
          <w:tcPr>
            <w:tcW w:w="6108" w:type="dxa"/>
            <w:hideMark/>
          </w:tcPr>
          <w:p w:rsidR="00291C99" w:rsidRPr="00291C99" w:rsidRDefault="00291C99" w:rsidP="00501C6B">
            <w:r w:rsidRPr="00291C99">
              <w:t> </w:t>
            </w:r>
            <w:r w:rsidR="007B03A3">
              <w:t>Discuss all info received and formulate proposal to city council</w:t>
            </w:r>
            <w:r w:rsidR="002F579B">
              <w:t>, Review info to send to contractors for bids.</w:t>
            </w:r>
          </w:p>
        </w:tc>
      </w:tr>
    </w:tbl>
    <w:p w:rsidR="00291C99" w:rsidRPr="00860748" w:rsidRDefault="00860748" w:rsidP="00860748">
      <w:pPr>
        <w:tabs>
          <w:tab w:val="left" w:pos="4118"/>
        </w:tabs>
        <w:rPr>
          <w:color w:val="FF0000"/>
          <w:sz w:val="24"/>
          <w:szCs w:val="24"/>
        </w:rPr>
      </w:pPr>
      <w:r>
        <w:t xml:space="preserve">                                                                  </w:t>
      </w:r>
      <w:r>
        <w:tab/>
      </w:r>
      <w:r w:rsidRPr="00860748">
        <w:rPr>
          <w:color w:val="FF0000"/>
          <w:sz w:val="24"/>
          <w:szCs w:val="24"/>
        </w:rPr>
        <w:t>(NOTES)</w:t>
      </w:r>
    </w:p>
    <w:sectPr w:rsidR="00291C99" w:rsidRPr="00860748" w:rsidSect="00291C99">
      <w:headerReference w:type="default" r:id="rId6"/>
      <w:footerReference w:type="default" r:id="rId7"/>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4F" w:rsidRDefault="00C37A4F" w:rsidP="00291C99">
      <w:pPr>
        <w:spacing w:after="0" w:line="240" w:lineRule="auto"/>
      </w:pPr>
      <w:r>
        <w:separator/>
      </w:r>
    </w:p>
  </w:endnote>
  <w:endnote w:type="continuationSeparator" w:id="0">
    <w:p w:rsidR="00C37A4F" w:rsidRDefault="00C37A4F" w:rsidP="00291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E93" w:rsidRDefault="00D91E93">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4F" w:rsidRDefault="00C37A4F" w:rsidP="00291C99">
      <w:pPr>
        <w:spacing w:after="0" w:line="240" w:lineRule="auto"/>
      </w:pPr>
      <w:r>
        <w:separator/>
      </w:r>
    </w:p>
  </w:footnote>
  <w:footnote w:type="continuationSeparator" w:id="0">
    <w:p w:rsidR="00C37A4F" w:rsidRDefault="00C37A4F" w:rsidP="00291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00" w:type="dxa"/>
      <w:tblInd w:w="93" w:type="dxa"/>
      <w:tblLook w:val="04A0"/>
    </w:tblPr>
    <w:tblGrid>
      <w:gridCol w:w="9100"/>
    </w:tblGrid>
    <w:tr w:rsidR="00D91E93" w:rsidRPr="00291C99" w:rsidTr="006729F9">
      <w:trPr>
        <w:trHeight w:val="273"/>
      </w:trPr>
      <w:tc>
        <w:tcPr>
          <w:tcW w:w="3100" w:type="dxa"/>
          <w:tcBorders>
            <w:top w:val="nil"/>
            <w:left w:val="nil"/>
            <w:bottom w:val="nil"/>
            <w:right w:val="nil"/>
          </w:tcBorders>
          <w:shd w:val="clear" w:color="000000" w:fill="FFFFFF"/>
          <w:noWrap/>
          <w:vAlign w:val="center"/>
          <w:hideMark/>
        </w:tcPr>
        <w:p w:rsidR="00D91E93" w:rsidRPr="00860748" w:rsidRDefault="00D91E93" w:rsidP="00291C99">
          <w:pPr>
            <w:spacing w:after="0" w:line="240" w:lineRule="auto"/>
            <w:jc w:val="center"/>
            <w:rPr>
              <w:rFonts w:ascii="Arial" w:eastAsia="Times New Roman" w:hAnsi="Arial" w:cs="Arial"/>
              <w:b/>
              <w:bCs/>
              <w:sz w:val="40"/>
              <w:szCs w:val="40"/>
            </w:rPr>
          </w:pPr>
          <w:r w:rsidRPr="00860748">
            <w:rPr>
              <w:rFonts w:ascii="Arial" w:eastAsia="Times New Roman" w:hAnsi="Arial" w:cs="Arial"/>
              <w:b/>
              <w:bCs/>
              <w:sz w:val="40"/>
              <w:szCs w:val="40"/>
            </w:rPr>
            <w:t>Birchwood Roads Committee Meeting Minutes</w:t>
          </w:r>
        </w:p>
      </w:tc>
    </w:tr>
    <w:tr w:rsidR="00D91E93" w:rsidRPr="00291C99" w:rsidTr="006729F9">
      <w:trPr>
        <w:trHeight w:val="273"/>
      </w:trPr>
      <w:tc>
        <w:tcPr>
          <w:tcW w:w="3100" w:type="dxa"/>
          <w:tcBorders>
            <w:top w:val="nil"/>
            <w:left w:val="nil"/>
            <w:bottom w:val="nil"/>
            <w:right w:val="nil"/>
          </w:tcBorders>
          <w:shd w:val="clear" w:color="000000" w:fill="FFFFFF"/>
          <w:noWrap/>
          <w:vAlign w:val="center"/>
          <w:hideMark/>
        </w:tcPr>
        <w:p w:rsidR="00D91E93" w:rsidRPr="00291C99" w:rsidRDefault="00D91E93" w:rsidP="00291C99">
          <w:pPr>
            <w:spacing w:after="0" w:line="240" w:lineRule="auto"/>
            <w:jc w:val="center"/>
            <w:rPr>
              <w:rFonts w:ascii="Arial" w:eastAsia="Times New Roman" w:hAnsi="Arial" w:cs="Arial"/>
              <w:b/>
              <w:bCs/>
              <w:sz w:val="24"/>
              <w:szCs w:val="24"/>
            </w:rPr>
          </w:pPr>
        </w:p>
      </w:tc>
    </w:tr>
  </w:tbl>
  <w:p w:rsidR="00D91E93" w:rsidRPr="00291C99" w:rsidRDefault="00D91E93" w:rsidP="00291C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attachedTemplate r:id="rId1"/>
  <w:defaultTabStop w:val="720"/>
  <w:characterSpacingControl w:val="doNotCompress"/>
  <w:hdrShapeDefaults>
    <o:shapedefaults v:ext="edit" spidmax="14338"/>
  </w:hdrShapeDefaults>
  <w:footnotePr>
    <w:footnote w:id="-1"/>
    <w:footnote w:id="0"/>
  </w:footnotePr>
  <w:endnotePr>
    <w:endnote w:id="-1"/>
    <w:endnote w:id="0"/>
  </w:endnotePr>
  <w:compat/>
  <w:rsids>
    <w:rsidRoot w:val="00BD7E1F"/>
    <w:rsid w:val="00076A4C"/>
    <w:rsid w:val="001B24B4"/>
    <w:rsid w:val="001F7C56"/>
    <w:rsid w:val="00223B97"/>
    <w:rsid w:val="00231612"/>
    <w:rsid w:val="00291C99"/>
    <w:rsid w:val="002B4C75"/>
    <w:rsid w:val="002E59E3"/>
    <w:rsid w:val="002F0A2A"/>
    <w:rsid w:val="002F579B"/>
    <w:rsid w:val="00304E7D"/>
    <w:rsid w:val="003668CC"/>
    <w:rsid w:val="004A22EA"/>
    <w:rsid w:val="004D6026"/>
    <w:rsid w:val="00501C6B"/>
    <w:rsid w:val="005312EE"/>
    <w:rsid w:val="00562CED"/>
    <w:rsid w:val="006729F9"/>
    <w:rsid w:val="0076163A"/>
    <w:rsid w:val="0077772D"/>
    <w:rsid w:val="007B03A3"/>
    <w:rsid w:val="00860748"/>
    <w:rsid w:val="0086407B"/>
    <w:rsid w:val="00890F82"/>
    <w:rsid w:val="00A4028D"/>
    <w:rsid w:val="00A43A01"/>
    <w:rsid w:val="00BD7E1F"/>
    <w:rsid w:val="00C37A4F"/>
    <w:rsid w:val="00D25E8C"/>
    <w:rsid w:val="00D428E2"/>
    <w:rsid w:val="00D91E93"/>
    <w:rsid w:val="00FF0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EE"/>
  </w:style>
  <w:style w:type="paragraph" w:styleId="Heading3">
    <w:name w:val="heading 3"/>
    <w:basedOn w:val="Normal"/>
    <w:link w:val="Heading3Char"/>
    <w:uiPriority w:val="9"/>
    <w:qFormat/>
    <w:rsid w:val="00531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12E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F0E56"/>
    <w:rPr>
      <w:color w:val="0000FF"/>
      <w:u w:val="single"/>
    </w:rPr>
  </w:style>
  <w:style w:type="paragraph" w:styleId="NormalWeb">
    <w:name w:val="Normal (Web)"/>
    <w:basedOn w:val="Normal"/>
    <w:uiPriority w:val="99"/>
    <w:semiHidden/>
    <w:unhideWhenUsed/>
    <w:rsid w:val="002316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1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99"/>
  </w:style>
  <w:style w:type="paragraph" w:styleId="Footer">
    <w:name w:val="footer"/>
    <w:basedOn w:val="Normal"/>
    <w:link w:val="FooterChar"/>
    <w:uiPriority w:val="99"/>
    <w:unhideWhenUsed/>
    <w:rsid w:val="00291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99"/>
  </w:style>
  <w:style w:type="table" w:styleId="TableGrid">
    <w:name w:val="Table Grid"/>
    <w:basedOn w:val="TableNormal"/>
    <w:uiPriority w:val="59"/>
    <w:rsid w:val="00291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97447">
      <w:bodyDiv w:val="1"/>
      <w:marLeft w:val="0"/>
      <w:marRight w:val="0"/>
      <w:marTop w:val="0"/>
      <w:marBottom w:val="0"/>
      <w:divBdr>
        <w:top w:val="none" w:sz="0" w:space="0" w:color="auto"/>
        <w:left w:val="none" w:sz="0" w:space="0" w:color="auto"/>
        <w:bottom w:val="none" w:sz="0" w:space="0" w:color="auto"/>
        <w:right w:val="none" w:sz="0" w:space="0" w:color="auto"/>
      </w:divBdr>
    </w:div>
    <w:div w:id="236403060">
      <w:bodyDiv w:val="1"/>
      <w:marLeft w:val="0"/>
      <w:marRight w:val="0"/>
      <w:marTop w:val="0"/>
      <w:marBottom w:val="0"/>
      <w:divBdr>
        <w:top w:val="none" w:sz="0" w:space="0" w:color="auto"/>
        <w:left w:val="none" w:sz="0" w:space="0" w:color="auto"/>
        <w:bottom w:val="none" w:sz="0" w:space="0" w:color="auto"/>
        <w:right w:val="none" w:sz="0" w:space="0" w:color="auto"/>
      </w:divBdr>
    </w:div>
    <w:div w:id="365911487">
      <w:bodyDiv w:val="1"/>
      <w:marLeft w:val="0"/>
      <w:marRight w:val="0"/>
      <w:marTop w:val="0"/>
      <w:marBottom w:val="0"/>
      <w:divBdr>
        <w:top w:val="none" w:sz="0" w:space="0" w:color="auto"/>
        <w:left w:val="none" w:sz="0" w:space="0" w:color="auto"/>
        <w:bottom w:val="none" w:sz="0" w:space="0" w:color="auto"/>
        <w:right w:val="none" w:sz="0" w:space="0" w:color="auto"/>
      </w:divBdr>
    </w:div>
    <w:div w:id="623924076">
      <w:bodyDiv w:val="1"/>
      <w:marLeft w:val="0"/>
      <w:marRight w:val="0"/>
      <w:marTop w:val="0"/>
      <w:marBottom w:val="0"/>
      <w:divBdr>
        <w:top w:val="none" w:sz="0" w:space="0" w:color="auto"/>
        <w:left w:val="none" w:sz="0" w:space="0" w:color="auto"/>
        <w:bottom w:val="none" w:sz="0" w:space="0" w:color="auto"/>
        <w:right w:val="none" w:sz="0" w:space="0" w:color="auto"/>
      </w:divBdr>
    </w:div>
    <w:div w:id="746876913">
      <w:bodyDiv w:val="1"/>
      <w:marLeft w:val="0"/>
      <w:marRight w:val="0"/>
      <w:marTop w:val="0"/>
      <w:marBottom w:val="0"/>
      <w:divBdr>
        <w:top w:val="none" w:sz="0" w:space="0" w:color="auto"/>
        <w:left w:val="none" w:sz="0" w:space="0" w:color="auto"/>
        <w:bottom w:val="none" w:sz="0" w:space="0" w:color="auto"/>
        <w:right w:val="none" w:sz="0" w:space="0" w:color="auto"/>
      </w:divBdr>
    </w:div>
    <w:div w:id="859198614">
      <w:bodyDiv w:val="1"/>
      <w:marLeft w:val="0"/>
      <w:marRight w:val="0"/>
      <w:marTop w:val="0"/>
      <w:marBottom w:val="0"/>
      <w:divBdr>
        <w:top w:val="none" w:sz="0" w:space="0" w:color="auto"/>
        <w:left w:val="none" w:sz="0" w:space="0" w:color="auto"/>
        <w:bottom w:val="none" w:sz="0" w:space="0" w:color="auto"/>
        <w:right w:val="none" w:sz="0" w:space="0" w:color="auto"/>
      </w:divBdr>
    </w:div>
    <w:div w:id="902831049">
      <w:bodyDiv w:val="1"/>
      <w:marLeft w:val="0"/>
      <w:marRight w:val="0"/>
      <w:marTop w:val="0"/>
      <w:marBottom w:val="0"/>
      <w:divBdr>
        <w:top w:val="none" w:sz="0" w:space="0" w:color="auto"/>
        <w:left w:val="none" w:sz="0" w:space="0" w:color="auto"/>
        <w:bottom w:val="none" w:sz="0" w:space="0" w:color="auto"/>
        <w:right w:val="none" w:sz="0" w:space="0" w:color="auto"/>
      </w:divBdr>
    </w:div>
    <w:div w:id="923415702">
      <w:bodyDiv w:val="1"/>
      <w:marLeft w:val="0"/>
      <w:marRight w:val="0"/>
      <w:marTop w:val="0"/>
      <w:marBottom w:val="0"/>
      <w:divBdr>
        <w:top w:val="none" w:sz="0" w:space="0" w:color="auto"/>
        <w:left w:val="none" w:sz="0" w:space="0" w:color="auto"/>
        <w:bottom w:val="none" w:sz="0" w:space="0" w:color="auto"/>
        <w:right w:val="none" w:sz="0" w:space="0" w:color="auto"/>
      </w:divBdr>
    </w:div>
    <w:div w:id="1162545874">
      <w:bodyDiv w:val="1"/>
      <w:marLeft w:val="0"/>
      <w:marRight w:val="0"/>
      <w:marTop w:val="0"/>
      <w:marBottom w:val="0"/>
      <w:divBdr>
        <w:top w:val="none" w:sz="0" w:space="0" w:color="auto"/>
        <w:left w:val="none" w:sz="0" w:space="0" w:color="auto"/>
        <w:bottom w:val="none" w:sz="0" w:space="0" w:color="auto"/>
        <w:right w:val="none" w:sz="0" w:space="0" w:color="auto"/>
      </w:divBdr>
    </w:div>
    <w:div w:id="1496336690">
      <w:bodyDiv w:val="1"/>
      <w:marLeft w:val="0"/>
      <w:marRight w:val="0"/>
      <w:marTop w:val="0"/>
      <w:marBottom w:val="0"/>
      <w:divBdr>
        <w:top w:val="none" w:sz="0" w:space="0" w:color="auto"/>
        <w:left w:val="none" w:sz="0" w:space="0" w:color="auto"/>
        <w:bottom w:val="none" w:sz="0" w:space="0" w:color="auto"/>
        <w:right w:val="none" w:sz="0" w:space="0" w:color="auto"/>
      </w:divBdr>
    </w:div>
    <w:div w:id="1633095113">
      <w:bodyDiv w:val="1"/>
      <w:marLeft w:val="0"/>
      <w:marRight w:val="0"/>
      <w:marTop w:val="0"/>
      <w:marBottom w:val="0"/>
      <w:divBdr>
        <w:top w:val="none" w:sz="0" w:space="0" w:color="auto"/>
        <w:left w:val="none" w:sz="0" w:space="0" w:color="auto"/>
        <w:bottom w:val="none" w:sz="0" w:space="0" w:color="auto"/>
        <w:right w:val="none" w:sz="0" w:space="0" w:color="auto"/>
      </w:divBdr>
    </w:div>
    <w:div w:id="1773352012">
      <w:bodyDiv w:val="1"/>
      <w:marLeft w:val="0"/>
      <w:marRight w:val="0"/>
      <w:marTop w:val="0"/>
      <w:marBottom w:val="0"/>
      <w:divBdr>
        <w:top w:val="none" w:sz="0" w:space="0" w:color="auto"/>
        <w:left w:val="none" w:sz="0" w:space="0" w:color="auto"/>
        <w:bottom w:val="none" w:sz="0" w:space="0" w:color="auto"/>
        <w:right w:val="none" w:sz="0" w:space="0" w:color="auto"/>
      </w:divBdr>
    </w:div>
    <w:div w:id="2051302194">
      <w:bodyDiv w:val="1"/>
      <w:marLeft w:val="0"/>
      <w:marRight w:val="0"/>
      <w:marTop w:val="0"/>
      <w:marBottom w:val="0"/>
      <w:divBdr>
        <w:top w:val="none" w:sz="0" w:space="0" w:color="auto"/>
        <w:left w:val="none" w:sz="0" w:space="0" w:color="auto"/>
        <w:bottom w:val="none" w:sz="0" w:space="0" w:color="auto"/>
        <w:right w:val="none" w:sz="0" w:space="0" w:color="auto"/>
      </w:divBdr>
    </w:div>
    <w:div w:id="2052805598">
      <w:bodyDiv w:val="1"/>
      <w:marLeft w:val="0"/>
      <w:marRight w:val="0"/>
      <w:marTop w:val="0"/>
      <w:marBottom w:val="0"/>
      <w:divBdr>
        <w:top w:val="none" w:sz="0" w:space="0" w:color="auto"/>
        <w:left w:val="none" w:sz="0" w:space="0" w:color="auto"/>
        <w:bottom w:val="none" w:sz="0" w:space="0" w:color="auto"/>
        <w:right w:val="none" w:sz="0" w:space="0" w:color="auto"/>
      </w:divBdr>
    </w:div>
    <w:div w:id="2078434241">
      <w:bodyDiv w:val="1"/>
      <w:marLeft w:val="0"/>
      <w:marRight w:val="0"/>
      <w:marTop w:val="0"/>
      <w:marBottom w:val="0"/>
      <w:divBdr>
        <w:top w:val="none" w:sz="0" w:space="0" w:color="auto"/>
        <w:left w:val="none" w:sz="0" w:space="0" w:color="auto"/>
        <w:bottom w:val="none" w:sz="0" w:space="0" w:color="auto"/>
        <w:right w:val="none" w:sz="0" w:space="0" w:color="auto"/>
      </w:divBdr>
    </w:div>
    <w:div w:id="21286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esktop\Roads%20committee\E63001_team-meeting-minu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E63001_team-meeting-minutes-template</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Dale</cp:lastModifiedBy>
  <cp:revision>2</cp:revision>
  <cp:lastPrinted>2013-01-29T22:49:00Z</cp:lastPrinted>
  <dcterms:created xsi:type="dcterms:W3CDTF">2013-03-25T13:37:00Z</dcterms:created>
  <dcterms:modified xsi:type="dcterms:W3CDTF">2013-03-25T13:37:00Z</dcterms:modified>
</cp:coreProperties>
</file>