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12" w:rsidRDefault="00307D9D" w:rsidP="00307D9D">
      <w:pPr>
        <w:jc w:val="center"/>
      </w:pPr>
      <w:r>
        <w:t xml:space="preserve">Dock Task Force 6/19/17 </w:t>
      </w:r>
      <w:r w:rsidR="00632045">
        <w:t xml:space="preserve">Approved </w:t>
      </w:r>
      <w:bookmarkStart w:id="0" w:name="_GoBack"/>
      <w:bookmarkEnd w:id="0"/>
      <w:r>
        <w:t xml:space="preserve">Meeting </w:t>
      </w:r>
      <w:r w:rsidR="002C2AA5">
        <w:t>Minutes</w:t>
      </w:r>
    </w:p>
    <w:p w:rsidR="00307D9D" w:rsidRDefault="00307D9D" w:rsidP="00307D9D">
      <w:pPr>
        <w:jc w:val="center"/>
      </w:pPr>
    </w:p>
    <w:p w:rsidR="002C2AA5" w:rsidRDefault="002C2AA5" w:rsidP="00307D9D">
      <w:pPr>
        <w:jc w:val="center"/>
      </w:pPr>
      <w:r>
        <w:t xml:space="preserve">Attendees: </w:t>
      </w:r>
    </w:p>
    <w:p w:rsidR="002C2AA5" w:rsidRDefault="002C2AA5" w:rsidP="00307D9D">
      <w:pPr>
        <w:jc w:val="center"/>
      </w:pPr>
      <w:r>
        <w:t>Task Force Members: Nino Nardecchia, Mike Evangelist, Mark Gerseth</w:t>
      </w:r>
    </w:p>
    <w:p w:rsidR="00307D9D" w:rsidRDefault="00307D9D" w:rsidP="00307D9D">
      <w:pPr>
        <w:jc w:val="center"/>
      </w:pPr>
      <w:r>
        <w:t xml:space="preserve">Non-Task Force </w:t>
      </w:r>
      <w:r w:rsidR="002C2AA5">
        <w:t xml:space="preserve">Member </w:t>
      </w:r>
      <w:r>
        <w:t xml:space="preserve">Attendees: Diane Hansen, Mary </w:t>
      </w:r>
      <w:r w:rsidR="00B2168D">
        <w:t>Sue Simmons</w:t>
      </w:r>
    </w:p>
    <w:p w:rsidR="00307D9D" w:rsidRDefault="00307D9D" w:rsidP="00307D9D">
      <w:pPr>
        <w:jc w:val="center"/>
      </w:pPr>
    </w:p>
    <w:p w:rsidR="00307D9D" w:rsidRDefault="00307D9D" w:rsidP="00307D9D">
      <w:pPr>
        <w:pStyle w:val="ListParagraph"/>
        <w:numPr>
          <w:ilvl w:val="0"/>
          <w:numId w:val="1"/>
        </w:numPr>
      </w:pPr>
      <w:r>
        <w:t>Nino Nardecchia was chosen Chairman.</w:t>
      </w:r>
    </w:p>
    <w:p w:rsidR="00956008" w:rsidRDefault="00956008" w:rsidP="00956008"/>
    <w:p w:rsidR="00031FB1" w:rsidRDefault="00031FB1" w:rsidP="00031FB1">
      <w:pPr>
        <w:pStyle w:val="ListParagraph"/>
        <w:numPr>
          <w:ilvl w:val="0"/>
          <w:numId w:val="1"/>
        </w:numPr>
      </w:pPr>
      <w:r>
        <w:t xml:space="preserve">Reviewed current status of </w:t>
      </w:r>
      <w:r w:rsidR="00164C0B">
        <w:t xml:space="preserve">boat </w:t>
      </w:r>
      <w:r>
        <w:t>slip usage at each dock. Identified the following opportunities to better utilize authorized slips:</w:t>
      </w:r>
    </w:p>
    <w:p w:rsidR="00031FB1" w:rsidRDefault="00031FB1" w:rsidP="00031FB1">
      <w:pPr>
        <w:ind w:left="720"/>
      </w:pPr>
    </w:p>
    <w:p w:rsidR="00031FB1" w:rsidRPr="00BF10C4" w:rsidRDefault="00031FB1" w:rsidP="00031FB1">
      <w:pPr>
        <w:pStyle w:val="ListParagraph"/>
        <w:numPr>
          <w:ilvl w:val="0"/>
          <w:numId w:val="2"/>
        </w:numPr>
        <w:rPr>
          <w:b/>
          <w:u w:val="single"/>
        </w:rPr>
      </w:pPr>
      <w:r w:rsidRPr="008C680A">
        <w:rPr>
          <w:b/>
          <w:u w:val="single"/>
        </w:rPr>
        <w:t>Birch</w:t>
      </w:r>
      <w:r>
        <w:rPr>
          <w:b/>
          <w:u w:val="single"/>
        </w:rPr>
        <w:t xml:space="preserve">. (Max boats allowed: 10, Number </w:t>
      </w:r>
      <w:r w:rsidR="005824F3">
        <w:rPr>
          <w:b/>
          <w:u w:val="single"/>
        </w:rPr>
        <w:t>of Slips</w:t>
      </w:r>
      <w:r>
        <w:rPr>
          <w:b/>
          <w:u w:val="single"/>
        </w:rPr>
        <w:t xml:space="preserve"> requested and approved</w:t>
      </w:r>
      <w:r w:rsidR="005824F3">
        <w:rPr>
          <w:b/>
          <w:u w:val="single"/>
        </w:rPr>
        <w:t>: 7,</w:t>
      </w:r>
      <w:r>
        <w:rPr>
          <w:b/>
          <w:u w:val="single"/>
        </w:rPr>
        <w:t xml:space="preserve"> Number being utilized: 6)</w:t>
      </w:r>
      <w:r w:rsidR="005824F3">
        <w:t>. Water</w:t>
      </w:r>
      <w:r>
        <w:t xml:space="preserve"> level concerns when dock was put in this spring precluded Dock Association for assigning the 7</w:t>
      </w:r>
      <w:r w:rsidRPr="008C680A">
        <w:rPr>
          <w:vertAlign w:val="superscript"/>
        </w:rPr>
        <w:t>th</w:t>
      </w:r>
      <w:r>
        <w:t xml:space="preserve"> slip. </w:t>
      </w:r>
    </w:p>
    <w:p w:rsidR="00031FB1" w:rsidRDefault="00031FB1" w:rsidP="00031FB1">
      <w:pPr>
        <w:rPr>
          <w:b/>
          <w:u w:val="single"/>
        </w:rPr>
      </w:pPr>
    </w:p>
    <w:p w:rsidR="00031FB1" w:rsidRDefault="00031FB1" w:rsidP="00031FB1">
      <w:pPr>
        <w:pStyle w:val="ListParagraph"/>
      </w:pPr>
      <w:r w:rsidRPr="00BF10C4">
        <w:rPr>
          <w:b/>
          <w:u w:val="single"/>
        </w:rPr>
        <w:t>Discussion</w:t>
      </w:r>
      <w:r w:rsidRPr="008C680A">
        <w:rPr>
          <w:b/>
        </w:rPr>
        <w:t>.</w:t>
      </w:r>
      <w:r>
        <w:t xml:space="preserve">  Water level concerns when dock was put in this spring precluded Dock Association for assigning the 7</w:t>
      </w:r>
      <w:r w:rsidRPr="008C680A">
        <w:rPr>
          <w:vertAlign w:val="superscript"/>
        </w:rPr>
        <w:t>th</w:t>
      </w:r>
      <w:r>
        <w:t xml:space="preserve"> slip. Review of current water level opens opportunity for the 7</w:t>
      </w:r>
      <w:r w:rsidRPr="001A5137">
        <w:rPr>
          <w:vertAlign w:val="superscript"/>
        </w:rPr>
        <w:t>th</w:t>
      </w:r>
      <w:r w:rsidR="00CB3D7A">
        <w:t xml:space="preserve"> authorized </w:t>
      </w:r>
      <w:r>
        <w:t>boat sl</w:t>
      </w:r>
      <w:r w:rsidR="00CB3D7A">
        <w:t>ip to be assigned</w:t>
      </w:r>
      <w:r w:rsidR="005C3E74">
        <w:t>.</w:t>
      </w:r>
    </w:p>
    <w:p w:rsidR="00031FB1" w:rsidRDefault="00031FB1" w:rsidP="00031FB1">
      <w:pPr>
        <w:pStyle w:val="ListParagraph"/>
        <w:jc w:val="center"/>
      </w:pPr>
      <w:r>
        <w:object w:dxaOrig="4169" w:dyaOrig="10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351.85pt" o:ole="">
            <v:imagedata r:id="rId5" o:title=""/>
          </v:shape>
          <o:OLEObject Type="Embed" ProgID="Visio.Drawing.11" ShapeID="_x0000_i1025" DrawAspect="Content" ObjectID="_1560170797" r:id="rId6"/>
        </w:object>
      </w:r>
    </w:p>
    <w:p w:rsidR="00031FB1" w:rsidRDefault="00031FB1" w:rsidP="00031FB1">
      <w:pPr>
        <w:pStyle w:val="ListParagraph"/>
      </w:pPr>
    </w:p>
    <w:p w:rsidR="00031FB1" w:rsidRDefault="00031FB1" w:rsidP="00031FB1">
      <w:pPr>
        <w:pStyle w:val="ListParagraph"/>
      </w:pPr>
      <w:r>
        <w:rPr>
          <w:b/>
          <w:u w:val="single"/>
        </w:rPr>
        <w:t>Status</w:t>
      </w:r>
      <w:r w:rsidR="00B2168D">
        <w:t>. In accordance with S</w:t>
      </w:r>
      <w:r w:rsidR="00B03F72">
        <w:t>ection 617.400, the Dock A</w:t>
      </w:r>
      <w:r>
        <w:t xml:space="preserve">ssociation </w:t>
      </w:r>
      <w:r w:rsidR="00B03F72">
        <w:t xml:space="preserve">is </w:t>
      </w:r>
      <w:r w:rsidR="00B2168D">
        <w:t>notifying the City A</w:t>
      </w:r>
      <w:r>
        <w:t xml:space="preserve">dministrator, who </w:t>
      </w:r>
      <w:r w:rsidR="00484124">
        <w:t>has</w:t>
      </w:r>
      <w:r>
        <w:t xml:space="preserve"> been given the current </w:t>
      </w:r>
      <w:r w:rsidR="00484124">
        <w:t>Boat Slip Waiting L</w:t>
      </w:r>
      <w:r>
        <w:t>ist</w:t>
      </w:r>
      <w:r w:rsidR="00484124">
        <w:t>. The City Administrator is</w:t>
      </w:r>
      <w:r w:rsidR="00B2168D">
        <w:t xml:space="preserve"> prepared to</w:t>
      </w:r>
      <w:r w:rsidR="00484124">
        <w:t xml:space="preserve"> notifying the next individual</w:t>
      </w:r>
      <w:r>
        <w:t xml:space="preserve"> in accordance with the ordinance. </w:t>
      </w:r>
    </w:p>
    <w:p w:rsidR="00CB3D7A" w:rsidRDefault="00CB3D7A" w:rsidP="00031FB1">
      <w:pPr>
        <w:pStyle w:val="ListParagraph"/>
      </w:pPr>
    </w:p>
    <w:p w:rsidR="00CB3D7A" w:rsidRDefault="00CB3D7A" w:rsidP="00CB3D7A">
      <w:pPr>
        <w:pStyle w:val="ListParagraph"/>
        <w:numPr>
          <w:ilvl w:val="0"/>
          <w:numId w:val="2"/>
        </w:numPr>
      </w:pPr>
      <w:r>
        <w:rPr>
          <w:b/>
          <w:u w:val="single"/>
        </w:rPr>
        <w:t>Ash (Max boats allowed: 8, Number of  Slips requested and approved: 6, Number being utilized: 5)</w:t>
      </w:r>
      <w:r>
        <w:t xml:space="preserve">. </w:t>
      </w:r>
    </w:p>
    <w:p w:rsidR="00CB3D7A" w:rsidRDefault="00CB3D7A" w:rsidP="00CB3D7A">
      <w:pPr>
        <w:ind w:left="720"/>
        <w:rPr>
          <w:b/>
          <w:u w:val="single"/>
        </w:rPr>
      </w:pPr>
    </w:p>
    <w:p w:rsidR="00CB3D7A" w:rsidRDefault="00CB3D7A" w:rsidP="00CB3D7A">
      <w:pPr>
        <w:ind w:left="720"/>
      </w:pPr>
      <w:r>
        <w:rPr>
          <w:b/>
          <w:u w:val="single"/>
        </w:rPr>
        <w:t>Discussion</w:t>
      </w:r>
      <w:r>
        <w:t xml:space="preserve">. The unused slip is at the end of the dock and has not been assigned due to the </w:t>
      </w:r>
      <w:r w:rsidR="002C2AA5">
        <w:t>Sect</w:t>
      </w:r>
      <w:r w:rsidR="005C3E74">
        <w:t xml:space="preserve">ion 617.380 (6.) </w:t>
      </w:r>
      <w:r>
        <w:t>19 f</w:t>
      </w:r>
      <w:r w:rsidR="005C3E74">
        <w:t>oot max boat length restriction</w:t>
      </w:r>
      <w:r>
        <w:t xml:space="preserve"> because all individuals on waiting list have boats/pontoons that exceed that restriction. </w:t>
      </w:r>
    </w:p>
    <w:p w:rsidR="00CB3D7A" w:rsidRDefault="00CB3D7A" w:rsidP="00CB3D7A">
      <w:pPr>
        <w:ind w:left="720"/>
      </w:pPr>
    </w:p>
    <w:p w:rsidR="00CB3D7A" w:rsidRDefault="00CB3D7A" w:rsidP="00CB3D7A">
      <w:pPr>
        <w:ind w:left="720"/>
      </w:pPr>
      <w:r>
        <w:t>Since the slip is at end of dock, a larger boat (20.5 foot max) could easily utilize the slip with little if any impact on adjoining dock utilization area.</w:t>
      </w:r>
    </w:p>
    <w:p w:rsidR="00CB3D7A" w:rsidRDefault="00CB3D7A" w:rsidP="00CB3D7A">
      <w:pPr>
        <w:ind w:left="720"/>
        <w:jc w:val="center"/>
      </w:pPr>
    </w:p>
    <w:p w:rsidR="00CB3D7A" w:rsidRDefault="00CB3D7A" w:rsidP="00CB3D7A">
      <w:pPr>
        <w:ind w:left="720"/>
        <w:jc w:val="center"/>
      </w:pPr>
      <w:r>
        <w:object w:dxaOrig="5105" w:dyaOrig="10178">
          <v:shape id="_x0000_i1026" type="#_x0000_t75" style="width:171.55pt;height:341.2pt" o:ole="">
            <v:imagedata r:id="rId7" o:title=""/>
          </v:shape>
          <o:OLEObject Type="Embed" ProgID="Visio.Drawing.11" ShapeID="_x0000_i1026" DrawAspect="Content" ObjectID="_1560170798" r:id="rId8"/>
        </w:object>
      </w:r>
    </w:p>
    <w:p w:rsidR="00CB3D7A" w:rsidRDefault="00CB3D7A" w:rsidP="00CB3D7A">
      <w:pPr>
        <w:ind w:left="720"/>
      </w:pPr>
      <w:r>
        <w:rPr>
          <w:b/>
          <w:u w:val="single"/>
        </w:rPr>
        <w:t>Recommendation</w:t>
      </w:r>
      <w:r w:rsidRPr="0050766C">
        <w:t>.</w:t>
      </w:r>
      <w:r>
        <w:t xml:space="preserve"> Recommend Council authorize a maximum boat length variance up to 20.5 feet for the open slip at the end Ash dock for the remainder of the 2017 boating season. After this boating season, the Council would evaluate the impact of the variance and if evaluation is favorable incorporate it into the Chapter 617 going forward.</w:t>
      </w:r>
    </w:p>
    <w:p w:rsidR="00CB3D7A" w:rsidRPr="008C680A" w:rsidRDefault="00CB3D7A" w:rsidP="00CB3D7A">
      <w:pPr>
        <w:pStyle w:val="ListParagraph"/>
        <w:ind w:left="0"/>
      </w:pPr>
    </w:p>
    <w:p w:rsidR="00164C0B" w:rsidRDefault="00164C0B" w:rsidP="007E2BB5">
      <w:pPr>
        <w:pStyle w:val="ListParagraph"/>
        <w:numPr>
          <w:ilvl w:val="0"/>
          <w:numId w:val="1"/>
        </w:numPr>
      </w:pPr>
      <w:r>
        <w:t xml:space="preserve">Issues identified as result of review of compliance and enforcement of ordinance with regards to Boat Slip Permit and Lift Storage fee payments, Boat Slip Waiting List, Proof of Insurance, and Boat Slip Assignments. </w:t>
      </w:r>
    </w:p>
    <w:p w:rsidR="00D61CB8" w:rsidRDefault="00D61CB8" w:rsidP="00D61CB8"/>
    <w:p w:rsidR="00DB0E07" w:rsidRDefault="00D61CB8" w:rsidP="00DB0E07">
      <w:pPr>
        <w:pStyle w:val="ListParagraph"/>
        <w:numPr>
          <w:ilvl w:val="0"/>
          <w:numId w:val="7"/>
        </w:numPr>
      </w:pPr>
      <w:r w:rsidRPr="00DB0E07">
        <w:rPr>
          <w:b/>
          <w:u w:val="single"/>
        </w:rPr>
        <w:lastRenderedPageBreak/>
        <w:t>Boat Slip Permit and Lift Storage Fee Payments.</w:t>
      </w:r>
      <w:r>
        <w:t xml:space="preserve">  Required fees have not yet been collected as required by the ordinance. The City Administrator is working with the Dock Association to add any fees that are in arrears to the affected individuals’ water bill.</w:t>
      </w:r>
    </w:p>
    <w:p w:rsidR="00DB0E07" w:rsidRDefault="00DB0E07" w:rsidP="00DB0E07">
      <w:pPr>
        <w:ind w:left="360"/>
      </w:pPr>
    </w:p>
    <w:p w:rsidR="00DB0E07" w:rsidRDefault="00D61CB8" w:rsidP="00DB0E07">
      <w:pPr>
        <w:pStyle w:val="ListParagraph"/>
        <w:numPr>
          <w:ilvl w:val="0"/>
          <w:numId w:val="7"/>
        </w:numPr>
      </w:pPr>
      <w:r w:rsidRPr="00DB0E07">
        <w:rPr>
          <w:b/>
          <w:u w:val="single"/>
        </w:rPr>
        <w:t>Boat Slip Waiting List</w:t>
      </w:r>
      <w:r>
        <w:t xml:space="preserve">. The Dock Association, not the City as required by the ordinance, has been maintaining and administering the list. Now the current Boat Slip waiting List has been given to the City Administrator and he is administering the list in accordance with the ordinance. </w:t>
      </w:r>
    </w:p>
    <w:p w:rsidR="00DB0E07" w:rsidRPr="00DB0E07" w:rsidRDefault="00DB0E07" w:rsidP="00DB0E07">
      <w:pPr>
        <w:pStyle w:val="ListParagraph"/>
        <w:rPr>
          <w:b/>
          <w:u w:val="single"/>
        </w:rPr>
      </w:pPr>
    </w:p>
    <w:p w:rsidR="00DB0E07" w:rsidRDefault="00D61CB8" w:rsidP="00DB0E07">
      <w:pPr>
        <w:pStyle w:val="ListParagraph"/>
        <w:numPr>
          <w:ilvl w:val="0"/>
          <w:numId w:val="7"/>
        </w:numPr>
      </w:pPr>
      <w:r w:rsidRPr="00DB0E07">
        <w:rPr>
          <w:b/>
          <w:u w:val="single"/>
        </w:rPr>
        <w:t>Boat Slip Permit Holders Proof of Insurance.</w:t>
      </w:r>
      <w:r>
        <w:t xml:space="preserve">  (To be discussed at next meeting.)</w:t>
      </w:r>
    </w:p>
    <w:p w:rsidR="00DB0E07" w:rsidRPr="00DB0E07" w:rsidRDefault="00DB0E07" w:rsidP="00DB0E07">
      <w:pPr>
        <w:pStyle w:val="ListParagraph"/>
        <w:rPr>
          <w:b/>
          <w:u w:val="single"/>
        </w:rPr>
      </w:pPr>
    </w:p>
    <w:p w:rsidR="00D61CB8" w:rsidRDefault="00D61CB8" w:rsidP="00DB0E07">
      <w:pPr>
        <w:pStyle w:val="ListParagraph"/>
        <w:numPr>
          <w:ilvl w:val="0"/>
          <w:numId w:val="7"/>
        </w:numPr>
      </w:pPr>
      <w:r w:rsidRPr="00DB0E07">
        <w:rPr>
          <w:b/>
          <w:u w:val="single"/>
        </w:rPr>
        <w:t>Boat Slip Assignments</w:t>
      </w:r>
      <w:r>
        <w:t xml:space="preserve">. </w:t>
      </w:r>
      <w:r w:rsidR="00DB0E07">
        <w:t xml:space="preserve"> (To be discussed further at next meeting.) </w:t>
      </w:r>
      <w:r>
        <w:t xml:space="preserve">A “Use it or Lose It” provision needs to be added to Chapter 617 to address actions to be taken if a Boat Slip Permit holder for any reason, other than low water, decides not to install a boat/pontoon and lift on his/her assigned boat slip. </w:t>
      </w:r>
    </w:p>
    <w:p w:rsidR="00D61CB8" w:rsidRDefault="00D61CB8" w:rsidP="00D61CB8">
      <w:pPr>
        <w:pStyle w:val="ListParagraph"/>
        <w:ind w:left="0"/>
      </w:pPr>
    </w:p>
    <w:p w:rsidR="00D61CB8" w:rsidRDefault="00D61CB8" w:rsidP="00D61CB8">
      <w:pPr>
        <w:pStyle w:val="ListParagraph"/>
        <w:ind w:left="1080"/>
      </w:pPr>
      <w:r w:rsidRPr="00632E48">
        <w:rPr>
          <w:b/>
          <w:u w:val="single"/>
        </w:rPr>
        <w:t>Discussion</w:t>
      </w:r>
      <w:r>
        <w:t xml:space="preserve">.  </w:t>
      </w:r>
    </w:p>
    <w:p w:rsidR="00D61CB8" w:rsidRDefault="00D61CB8" w:rsidP="00D61CB8">
      <w:pPr>
        <w:pStyle w:val="ListParagraph"/>
        <w:ind w:left="0"/>
      </w:pPr>
    </w:p>
    <w:p w:rsidR="00D61CB8" w:rsidRDefault="00D61CB8" w:rsidP="00D61CB8">
      <w:pPr>
        <w:pStyle w:val="ListParagraph"/>
        <w:numPr>
          <w:ilvl w:val="1"/>
          <w:numId w:val="1"/>
        </w:numPr>
        <w:ind w:left="1440"/>
      </w:pPr>
      <w:r>
        <w:t xml:space="preserve">The City owns all the Boat Slips on its Public Lake Tracts. </w:t>
      </w:r>
    </w:p>
    <w:p w:rsidR="00D61CB8" w:rsidRDefault="00D61CB8" w:rsidP="00D61CB8">
      <w:pPr>
        <w:ind w:left="1440"/>
      </w:pPr>
    </w:p>
    <w:p w:rsidR="00D61CB8" w:rsidRDefault="00D61CB8" w:rsidP="00D61CB8">
      <w:pPr>
        <w:pStyle w:val="ListParagraph"/>
        <w:numPr>
          <w:ilvl w:val="1"/>
          <w:numId w:val="1"/>
        </w:numPr>
        <w:ind w:left="1440"/>
      </w:pPr>
      <w:r>
        <w:t xml:space="preserve">The intent of both the Boat Slip Waiting List and the Boat Slip Permit processes is to provide eligible individuals the opportunity to utilize one of the City’s boat slips. It was and is reasonable assumed that an individual accepting the offer of a Boat Slip Permit would have their boat and lift ready to be installed on their assigned dock at the start of the boating season or shortly thereafter. </w:t>
      </w:r>
    </w:p>
    <w:p w:rsidR="00D61CB8" w:rsidRDefault="00D61CB8" w:rsidP="00D61CB8">
      <w:pPr>
        <w:pStyle w:val="ListParagraph"/>
        <w:ind w:left="2160"/>
      </w:pPr>
    </w:p>
    <w:p w:rsidR="00D61CB8" w:rsidRDefault="00D61CB8" w:rsidP="00D61CB8">
      <w:pPr>
        <w:pStyle w:val="ListParagraph"/>
        <w:numPr>
          <w:ilvl w:val="1"/>
          <w:numId w:val="1"/>
        </w:numPr>
        <w:ind w:left="1440"/>
      </w:pPr>
      <w:r>
        <w:t>For the most part this is the norm but it has come to the Dock Task Force’s attention that there is potential for Dock Permit Holders to game the system.  An individual could , based on the current ordinance wording, accept a Boat Slip Permit but decide not to purchase a boat and lift or simply decide not to install his/her boat on a dock.  Instead the individual could simply wait any number of their 6 years before installing a boat.</w:t>
      </w:r>
    </w:p>
    <w:p w:rsidR="00D61CB8" w:rsidRDefault="00D61CB8" w:rsidP="00D61CB8">
      <w:pPr>
        <w:pStyle w:val="ListParagraph"/>
      </w:pPr>
    </w:p>
    <w:p w:rsidR="00D61CB8" w:rsidRDefault="00D61CB8" w:rsidP="00D61CB8">
      <w:pPr>
        <w:pStyle w:val="ListParagraph"/>
        <w:numPr>
          <w:ilvl w:val="1"/>
          <w:numId w:val="1"/>
        </w:numPr>
        <w:ind w:left="1440"/>
      </w:pPr>
      <w:r>
        <w:t>This action would violate the intent of the ordinance and would not be fair to other individuals on the Boat Slip Waiting List who are ready and able to utilize a boat slip if offered a Boat Slip Permit.</w:t>
      </w:r>
    </w:p>
    <w:p w:rsidR="00D61CB8" w:rsidRDefault="00D61CB8" w:rsidP="00D61CB8">
      <w:pPr>
        <w:pStyle w:val="ListParagraph"/>
      </w:pPr>
    </w:p>
    <w:p w:rsidR="00D61CB8" w:rsidRDefault="00D61CB8" w:rsidP="00D61CB8">
      <w:pPr>
        <w:pStyle w:val="ListParagraph"/>
        <w:numPr>
          <w:ilvl w:val="1"/>
          <w:numId w:val="1"/>
        </w:numPr>
        <w:ind w:left="1440"/>
      </w:pPr>
      <w:r>
        <w:t xml:space="preserve">As a result, a provision needs to be added to Chapter 617 that prevents an individual from securing a Boat Slip Permit but not using their assigned boat slip for any reason other than low water.  </w:t>
      </w:r>
    </w:p>
    <w:p w:rsidR="00D61CB8" w:rsidRDefault="00D61CB8" w:rsidP="00D61CB8">
      <w:pPr>
        <w:ind w:left="1440"/>
      </w:pPr>
    </w:p>
    <w:p w:rsidR="00D61CB8" w:rsidRDefault="00D61CB8" w:rsidP="00D61CB8">
      <w:pPr>
        <w:ind w:left="1440"/>
      </w:pPr>
      <w:r>
        <w:rPr>
          <w:b/>
          <w:u w:val="single"/>
        </w:rPr>
        <w:t>Suggested Recommendation</w:t>
      </w:r>
      <w:r>
        <w:t xml:space="preserve">.  </w:t>
      </w:r>
    </w:p>
    <w:p w:rsidR="00D61CB8" w:rsidRDefault="00D61CB8" w:rsidP="00D61CB8">
      <w:pPr>
        <w:ind w:left="1440"/>
      </w:pPr>
    </w:p>
    <w:p w:rsidR="00D61CB8" w:rsidRDefault="00D61CB8" w:rsidP="00D61CB8">
      <w:pPr>
        <w:ind w:left="1440"/>
      </w:pPr>
      <w:r>
        <w:t>Add the following paragraph to Section 617.350</w:t>
      </w:r>
    </w:p>
    <w:p w:rsidR="00D61CB8" w:rsidRDefault="00D61CB8" w:rsidP="00D61CB8">
      <w:pPr>
        <w:ind w:left="1440"/>
      </w:pPr>
    </w:p>
    <w:p w:rsidR="00D61CB8" w:rsidRDefault="00D61CB8" w:rsidP="00D61CB8">
      <w:pPr>
        <w:ind w:left="1440"/>
      </w:pPr>
      <w:r>
        <w:t>“(11.) Any individual who secures a Boat Slip Permit is obligated to have his/her boat and lift installed on the boat slip assigned by the Dock Association no later than June 15</w:t>
      </w:r>
      <w:r w:rsidRPr="00AA5031">
        <w:rPr>
          <w:vertAlign w:val="superscript"/>
        </w:rPr>
        <w:t>th</w:t>
      </w:r>
      <w:r>
        <w:t xml:space="preserve"> of the boating season covered by the Boat Slip Permit.  If any Boat Slip Permit Holder fails to comply with this requirement, their Boat Slip Permit shall be deemed </w:t>
      </w:r>
      <w:r>
        <w:lastRenderedPageBreak/>
        <w:t>revoked and their assigned boat slip will be released to the City to be offered to individuals on the Boat Slip waiting List. All fees paid by the offending individual shall be forfeited.”</w:t>
      </w:r>
    </w:p>
    <w:p w:rsidR="00D61CB8" w:rsidRDefault="00D61CB8" w:rsidP="00D61CB8">
      <w:pPr>
        <w:ind w:left="360"/>
      </w:pPr>
    </w:p>
    <w:p w:rsidR="00D61CB8" w:rsidRDefault="00D61CB8" w:rsidP="007E2BB5">
      <w:pPr>
        <w:pStyle w:val="ListParagraph"/>
        <w:numPr>
          <w:ilvl w:val="0"/>
          <w:numId w:val="1"/>
        </w:numPr>
      </w:pPr>
      <w:r>
        <w:t>Next Meeting. Monday</w:t>
      </w:r>
      <w:r w:rsidR="00701558">
        <w:t>,</w:t>
      </w:r>
      <w:r>
        <w:t xml:space="preserve"> June 26</w:t>
      </w:r>
      <w:r w:rsidRPr="00D61CB8">
        <w:rPr>
          <w:vertAlign w:val="superscript"/>
        </w:rPr>
        <w:t>th</w:t>
      </w:r>
      <w:r w:rsidR="00040DDC">
        <w:t xml:space="preserve"> 7PM at 706</w:t>
      </w:r>
      <w:r>
        <w:t xml:space="preserve"> Hall Avenue.</w:t>
      </w:r>
    </w:p>
    <w:p w:rsidR="00AA3603" w:rsidRPr="00AA3603" w:rsidRDefault="00AA3603" w:rsidP="00AA3603">
      <w:pPr>
        <w:rPr>
          <w:color w:val="FF0000"/>
        </w:rPr>
      </w:pPr>
      <w:proofErr w:type="gramStart"/>
      <w:r>
        <w:rPr>
          <w:color w:val="FF0000"/>
        </w:rPr>
        <w:t>Corrected typo.</w:t>
      </w:r>
      <w:proofErr w:type="gramEnd"/>
      <w:r>
        <w:rPr>
          <w:color w:val="FF0000"/>
        </w:rPr>
        <w:t xml:space="preserve"> Location should have </w:t>
      </w:r>
      <w:r w:rsidR="003A2DA9">
        <w:rPr>
          <w:color w:val="FF0000"/>
        </w:rPr>
        <w:t>been 706 Hall Ave, Public Notic</w:t>
      </w:r>
      <w:r>
        <w:rPr>
          <w:color w:val="FF0000"/>
        </w:rPr>
        <w:t>es posted were correct.)</w:t>
      </w:r>
    </w:p>
    <w:p w:rsidR="00164C0B" w:rsidRDefault="00164C0B" w:rsidP="007E2BB5">
      <w:pPr>
        <w:ind w:left="360"/>
      </w:pPr>
    </w:p>
    <w:p w:rsidR="00C5167E" w:rsidRDefault="00C5167E" w:rsidP="00EC265E">
      <w:pPr>
        <w:ind w:left="1440"/>
      </w:pPr>
    </w:p>
    <w:sectPr w:rsidR="00C5167E" w:rsidSect="00C045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8D3"/>
    <w:multiLevelType w:val="hybridMultilevel"/>
    <w:tmpl w:val="880CCE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C37D2"/>
    <w:multiLevelType w:val="hybridMultilevel"/>
    <w:tmpl w:val="271480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607503"/>
    <w:multiLevelType w:val="hybridMultilevel"/>
    <w:tmpl w:val="75D86832"/>
    <w:lvl w:ilvl="0" w:tplc="04090013">
      <w:start w:val="1"/>
      <w:numFmt w:val="upperRoman"/>
      <w:lvlText w:val="%1."/>
      <w:lvlJc w:val="righ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5B41FC"/>
    <w:multiLevelType w:val="hybridMultilevel"/>
    <w:tmpl w:val="DF4ABA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A6703"/>
    <w:multiLevelType w:val="hybridMultilevel"/>
    <w:tmpl w:val="2D185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121D3"/>
    <w:multiLevelType w:val="hybridMultilevel"/>
    <w:tmpl w:val="3424B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FE46D4"/>
    <w:multiLevelType w:val="hybridMultilevel"/>
    <w:tmpl w:val="E1F88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7D9D"/>
    <w:rsid w:val="00030D2D"/>
    <w:rsid w:val="00031FB1"/>
    <w:rsid w:val="00040DDC"/>
    <w:rsid w:val="00055DC1"/>
    <w:rsid w:val="00095909"/>
    <w:rsid w:val="000C4EC8"/>
    <w:rsid w:val="000F448E"/>
    <w:rsid w:val="00121565"/>
    <w:rsid w:val="00162481"/>
    <w:rsid w:val="00164C0B"/>
    <w:rsid w:val="00185554"/>
    <w:rsid w:val="00191E65"/>
    <w:rsid w:val="001A382B"/>
    <w:rsid w:val="001A5137"/>
    <w:rsid w:val="001A5BAB"/>
    <w:rsid w:val="001D1B98"/>
    <w:rsid w:val="002026CA"/>
    <w:rsid w:val="00227150"/>
    <w:rsid w:val="00250CDB"/>
    <w:rsid w:val="002C2AA5"/>
    <w:rsid w:val="002C4AD7"/>
    <w:rsid w:val="002F348B"/>
    <w:rsid w:val="002F6D9A"/>
    <w:rsid w:val="00307D9D"/>
    <w:rsid w:val="00321947"/>
    <w:rsid w:val="0033287F"/>
    <w:rsid w:val="00354928"/>
    <w:rsid w:val="00395B9C"/>
    <w:rsid w:val="003A2DA9"/>
    <w:rsid w:val="003F0C55"/>
    <w:rsid w:val="004549DE"/>
    <w:rsid w:val="00484124"/>
    <w:rsid w:val="004A0112"/>
    <w:rsid w:val="00505DC8"/>
    <w:rsid w:val="0050766C"/>
    <w:rsid w:val="005824F3"/>
    <w:rsid w:val="005A2830"/>
    <w:rsid w:val="005B6FE3"/>
    <w:rsid w:val="005C2BEC"/>
    <w:rsid w:val="005C3E74"/>
    <w:rsid w:val="005F2EDC"/>
    <w:rsid w:val="00610B77"/>
    <w:rsid w:val="00632045"/>
    <w:rsid w:val="00632E48"/>
    <w:rsid w:val="00682621"/>
    <w:rsid w:val="00683215"/>
    <w:rsid w:val="00687693"/>
    <w:rsid w:val="00701558"/>
    <w:rsid w:val="007156B2"/>
    <w:rsid w:val="00750AE7"/>
    <w:rsid w:val="00762EC5"/>
    <w:rsid w:val="00767ED0"/>
    <w:rsid w:val="007B5D8F"/>
    <w:rsid w:val="007C7872"/>
    <w:rsid w:val="007E2BB5"/>
    <w:rsid w:val="007F50E0"/>
    <w:rsid w:val="008118B8"/>
    <w:rsid w:val="00837D0E"/>
    <w:rsid w:val="00885B32"/>
    <w:rsid w:val="0088725B"/>
    <w:rsid w:val="008925FC"/>
    <w:rsid w:val="008B646E"/>
    <w:rsid w:val="008C680A"/>
    <w:rsid w:val="008E5EC0"/>
    <w:rsid w:val="0091336A"/>
    <w:rsid w:val="009167A0"/>
    <w:rsid w:val="009542D6"/>
    <w:rsid w:val="00956008"/>
    <w:rsid w:val="00971D4E"/>
    <w:rsid w:val="0099278D"/>
    <w:rsid w:val="009C6715"/>
    <w:rsid w:val="009D65AF"/>
    <w:rsid w:val="00A61694"/>
    <w:rsid w:val="00AA3603"/>
    <w:rsid w:val="00AA5031"/>
    <w:rsid w:val="00B03F72"/>
    <w:rsid w:val="00B2168D"/>
    <w:rsid w:val="00B74176"/>
    <w:rsid w:val="00B90C9E"/>
    <w:rsid w:val="00BB42FA"/>
    <w:rsid w:val="00BE4324"/>
    <w:rsid w:val="00BF10C4"/>
    <w:rsid w:val="00C045B0"/>
    <w:rsid w:val="00C0624D"/>
    <w:rsid w:val="00C154FE"/>
    <w:rsid w:val="00C2355D"/>
    <w:rsid w:val="00C5167E"/>
    <w:rsid w:val="00CB3D7A"/>
    <w:rsid w:val="00CE608F"/>
    <w:rsid w:val="00D312F4"/>
    <w:rsid w:val="00D42769"/>
    <w:rsid w:val="00D61CB8"/>
    <w:rsid w:val="00DA0CEE"/>
    <w:rsid w:val="00DB0E07"/>
    <w:rsid w:val="00DB26A1"/>
    <w:rsid w:val="00DD0190"/>
    <w:rsid w:val="00EC265E"/>
    <w:rsid w:val="00ED3A9A"/>
    <w:rsid w:val="00F1668A"/>
    <w:rsid w:val="00F26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9D"/>
    <w:pPr>
      <w:ind w:left="720"/>
      <w:contextualSpacing/>
    </w:pPr>
  </w:style>
  <w:style w:type="paragraph" w:styleId="BalloonText">
    <w:name w:val="Balloon Text"/>
    <w:basedOn w:val="Normal"/>
    <w:link w:val="BalloonTextChar"/>
    <w:uiPriority w:val="99"/>
    <w:semiHidden/>
    <w:unhideWhenUsed/>
    <w:rsid w:val="005824F3"/>
    <w:rPr>
      <w:rFonts w:ascii="Tahoma" w:hAnsi="Tahoma" w:cs="Tahoma"/>
      <w:sz w:val="16"/>
      <w:szCs w:val="16"/>
    </w:rPr>
  </w:style>
  <w:style w:type="character" w:customStyle="1" w:styleId="BalloonTextChar">
    <w:name w:val="Balloon Text Char"/>
    <w:basedOn w:val="DefaultParagraphFont"/>
    <w:link w:val="BalloonText"/>
    <w:uiPriority w:val="99"/>
    <w:semiHidden/>
    <w:rsid w:val="00582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9D"/>
    <w:pPr>
      <w:ind w:left="720"/>
      <w:contextualSpacing/>
    </w:pPr>
  </w:style>
  <w:style w:type="paragraph" w:styleId="BalloonText">
    <w:name w:val="Balloon Text"/>
    <w:basedOn w:val="Normal"/>
    <w:link w:val="BalloonTextChar"/>
    <w:uiPriority w:val="99"/>
    <w:semiHidden/>
    <w:unhideWhenUsed/>
    <w:rsid w:val="005824F3"/>
    <w:rPr>
      <w:rFonts w:ascii="Tahoma" w:hAnsi="Tahoma" w:cs="Tahoma"/>
      <w:sz w:val="16"/>
      <w:szCs w:val="16"/>
    </w:rPr>
  </w:style>
  <w:style w:type="character" w:customStyle="1" w:styleId="BalloonTextChar">
    <w:name w:val="Balloon Text Char"/>
    <w:basedOn w:val="DefaultParagraphFont"/>
    <w:link w:val="BalloonText"/>
    <w:uiPriority w:val="99"/>
    <w:semiHidden/>
    <w:rsid w:val="00582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tobin.lay</cp:lastModifiedBy>
  <cp:revision>2</cp:revision>
  <cp:lastPrinted>2017-06-21T16:04:00Z</cp:lastPrinted>
  <dcterms:created xsi:type="dcterms:W3CDTF">2017-06-28T21:00:00Z</dcterms:created>
  <dcterms:modified xsi:type="dcterms:W3CDTF">2017-06-28T21:00:00Z</dcterms:modified>
</cp:coreProperties>
</file>