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2C" w:rsidRP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center"/>
        <w:rPr>
          <w:rFonts w:ascii="Times New Roman" w:hAnsi="Times New Roman"/>
          <w:sz w:val="24"/>
        </w:rPr>
      </w:pPr>
      <w:r>
        <w:rPr>
          <w:rFonts w:ascii="Times New Roman" w:hAnsi="Times New Roman"/>
          <w:sz w:val="24"/>
        </w:rPr>
        <w:t xml:space="preserve">503.  </w:t>
      </w:r>
      <w:r w:rsidRPr="00D9282C">
        <w:rPr>
          <w:rFonts w:ascii="Times New Roman" w:hAnsi="Times New Roman"/>
          <w:sz w:val="24"/>
        </w:rPr>
        <w:t>WEIGHT RESTRICTIONS</w:t>
      </w: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503.010</w:t>
      </w:r>
      <w:proofErr w:type="gramStart"/>
      <w:r>
        <w:rPr>
          <w:rFonts w:ascii="Times New Roman" w:hAnsi="Times New Roman"/>
          <w:sz w:val="24"/>
        </w:rPr>
        <w:t xml:space="preserve">.  </w:t>
      </w:r>
      <w:r>
        <w:rPr>
          <w:rFonts w:ascii="Times New Roman" w:hAnsi="Times New Roman"/>
          <w:sz w:val="24"/>
          <w:u w:val="single"/>
        </w:rPr>
        <w:t>LOAD</w:t>
      </w:r>
      <w:proofErr w:type="gramEnd"/>
      <w:r>
        <w:rPr>
          <w:rFonts w:ascii="Times New Roman" w:hAnsi="Times New Roman"/>
          <w:sz w:val="24"/>
          <w:u w:val="single"/>
        </w:rPr>
        <w:t xml:space="preserve"> LIMITS.</w:t>
      </w:r>
      <w:r>
        <w:rPr>
          <w:rFonts w:ascii="Times New Roman" w:hAnsi="Times New Roman"/>
          <w:sz w:val="24"/>
        </w:rPr>
        <w:t xml:space="preserve">  No person shall drive, propel, draw, or cause to be driven, propelled or drawn, any vehicle of any kind which has a gross weight on a </w:t>
      </w:r>
      <w:proofErr w:type="gramStart"/>
      <w:r>
        <w:rPr>
          <w:rFonts w:ascii="Times New Roman" w:hAnsi="Times New Roman"/>
          <w:sz w:val="24"/>
        </w:rPr>
        <w:t>single  axle</w:t>
      </w:r>
      <w:proofErr w:type="gramEnd"/>
      <w:r>
        <w:rPr>
          <w:rFonts w:ascii="Times New Roman" w:hAnsi="Times New Roman"/>
          <w:sz w:val="24"/>
        </w:rPr>
        <w:t>, as defined in Minnesota Statutes Annotated, Section 169.83, exceeding the posted weight upon any public street in the City at a time when said street is designated and posted in the following manner:</w:t>
      </w: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1.  The City Council may by resolution, designate that the foregoing restrictions shall apply to any street in the City whenever it shall find that such street or highway by reason of deterioration, rain, snow, or other  climatic conditions will be seriously damaged or destroyed unless the use of vehicles thereon is so restricted,  and</w:t>
      </w: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roofErr w:type="gramStart"/>
      <w:r>
        <w:rPr>
          <w:rFonts w:ascii="Times New Roman" w:hAnsi="Times New Roman"/>
          <w:sz w:val="24"/>
        </w:rPr>
        <w:t>2.  Said street</w:t>
      </w:r>
      <w:proofErr w:type="gramEnd"/>
      <w:r>
        <w:rPr>
          <w:rFonts w:ascii="Times New Roman" w:hAnsi="Times New Roman"/>
          <w:sz w:val="24"/>
        </w:rPr>
        <w:t xml:space="preserve"> is duly posted by clearly visible and appropriate signs which will effectively inform drivers of vehicles that such restriction exists upon said street.</w:t>
      </w: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The provisions of this Chapter and the foregoing restrictions shall not apply to emergency vehicles, snowplowing equipment, road maintenance equipment, school buses, solid waste disposal equipment and vehicles, and public transit.</w:t>
      </w:r>
    </w:p>
    <w:p w:rsidR="00D9282C" w:rsidRDefault="00D9282C" w:rsidP="00D928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KbYGcO76ILmuf0Yp2+2XYtj4J/0=" w:salt="6DK0G9B3U5UkkZLKwP1Akw=="/>
  <w:defaultTabStop w:val="720"/>
  <w:characterSpacingControl w:val="doNotCompress"/>
  <w:compat/>
  <w:rsids>
    <w:rsidRoot w:val="00D9282C"/>
    <w:rsid w:val="006A626C"/>
    <w:rsid w:val="007A530D"/>
    <w:rsid w:val="00D9282C"/>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2C"/>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Hewlett-Packard Company</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2011-09-17T15:50:00Z</dcterms:created>
  <dcterms:modified xsi:type="dcterms:W3CDTF">2011-09-19T14:54:00Z</dcterms:modified>
</cp:coreProperties>
</file>