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C3" w:rsidRPr="009E5C91" w:rsidRDefault="00BD4BC3" w:rsidP="00BD4BC3">
      <w:pPr>
        <w:pStyle w:val="NoSpacing"/>
        <w:jc w:val="center"/>
        <w:rPr>
          <w:b/>
          <w:sz w:val="20"/>
          <w:szCs w:val="20"/>
        </w:rPr>
      </w:pPr>
      <w:r w:rsidRPr="009E5C91">
        <w:rPr>
          <w:b/>
          <w:sz w:val="20"/>
          <w:szCs w:val="20"/>
        </w:rPr>
        <w:t>City of Birchwood Village</w:t>
      </w:r>
    </w:p>
    <w:p w:rsidR="00BD4BC3" w:rsidRPr="009E5C91" w:rsidRDefault="00BD4BC3" w:rsidP="00BD4BC3">
      <w:pPr>
        <w:pStyle w:val="NoSpacing"/>
        <w:jc w:val="center"/>
        <w:rPr>
          <w:b/>
          <w:sz w:val="20"/>
          <w:szCs w:val="20"/>
        </w:rPr>
      </w:pPr>
      <w:r w:rsidRPr="009E5C91">
        <w:rPr>
          <w:b/>
          <w:sz w:val="20"/>
          <w:szCs w:val="20"/>
        </w:rPr>
        <w:t>Incidental Purchasing &amp; Spending Policy</w:t>
      </w:r>
    </w:p>
    <w:p w:rsidR="00BD4BC3" w:rsidRPr="009E5C91" w:rsidRDefault="00BD4BC3" w:rsidP="00BD4BC3">
      <w:pPr>
        <w:pStyle w:val="NoSpacing"/>
        <w:jc w:val="center"/>
        <w:rPr>
          <w:b/>
          <w:sz w:val="20"/>
          <w:szCs w:val="20"/>
        </w:rPr>
      </w:pPr>
    </w:p>
    <w:p w:rsidR="007C1109" w:rsidRPr="009E5C91" w:rsidRDefault="00BD4BC3" w:rsidP="00BD4BC3">
      <w:pPr>
        <w:pStyle w:val="NoSpacing"/>
        <w:rPr>
          <w:sz w:val="20"/>
          <w:szCs w:val="20"/>
        </w:rPr>
      </w:pPr>
      <w:r w:rsidRPr="009E5C91">
        <w:rPr>
          <w:b/>
          <w:sz w:val="20"/>
          <w:szCs w:val="20"/>
        </w:rPr>
        <w:t xml:space="preserve">PURPOSE: </w:t>
      </w:r>
      <w:r w:rsidRPr="009E5C91">
        <w:rPr>
          <w:sz w:val="20"/>
          <w:szCs w:val="20"/>
        </w:rPr>
        <w:t xml:space="preserve">The purpose of this policy is to establish regulations pertaining to the </w:t>
      </w:r>
      <w:r w:rsidR="007C1109" w:rsidRPr="009E5C91">
        <w:rPr>
          <w:sz w:val="20"/>
          <w:szCs w:val="20"/>
        </w:rPr>
        <w:t xml:space="preserve">incidental </w:t>
      </w:r>
      <w:r w:rsidRPr="009E5C91">
        <w:rPr>
          <w:sz w:val="20"/>
          <w:szCs w:val="20"/>
        </w:rPr>
        <w:t>expenditure of City funds by staff, elected officials, and members of City boards and commissions.</w:t>
      </w:r>
      <w:r w:rsidR="007C1109" w:rsidRPr="009E5C91">
        <w:rPr>
          <w:sz w:val="20"/>
          <w:szCs w:val="20"/>
        </w:rPr>
        <w:t xml:space="preserve"> </w:t>
      </w:r>
    </w:p>
    <w:p w:rsidR="007C1109" w:rsidRPr="009E5C91" w:rsidRDefault="007C1109" w:rsidP="00BD4BC3">
      <w:pPr>
        <w:pStyle w:val="NoSpacing"/>
        <w:rPr>
          <w:sz w:val="20"/>
          <w:szCs w:val="20"/>
        </w:rPr>
      </w:pPr>
    </w:p>
    <w:p w:rsidR="007C1109" w:rsidRPr="009E5C91" w:rsidRDefault="007C1109" w:rsidP="00BD4BC3">
      <w:pPr>
        <w:pStyle w:val="NoSpacing"/>
        <w:rPr>
          <w:sz w:val="20"/>
          <w:szCs w:val="20"/>
        </w:rPr>
      </w:pPr>
      <w:r w:rsidRPr="009E5C91">
        <w:rPr>
          <w:b/>
          <w:sz w:val="20"/>
          <w:szCs w:val="20"/>
        </w:rPr>
        <w:t>SECTION 1.</w:t>
      </w:r>
      <w:r w:rsidRPr="009E5C91">
        <w:rPr>
          <w:b/>
          <w:sz w:val="20"/>
          <w:szCs w:val="20"/>
        </w:rPr>
        <w:tab/>
        <w:t>DEFINITION OF “INCIDENTAL”.</w:t>
      </w:r>
      <w:r w:rsidRPr="009E5C91">
        <w:rPr>
          <w:b/>
          <w:sz w:val="20"/>
          <w:szCs w:val="20"/>
        </w:rPr>
        <w:tab/>
      </w:r>
      <w:r w:rsidRPr="009E5C91">
        <w:rPr>
          <w:sz w:val="20"/>
          <w:szCs w:val="20"/>
        </w:rPr>
        <w:t>For the purpose of this policy, an “incidental” purchase contains the following elements:</w:t>
      </w:r>
    </w:p>
    <w:p w:rsidR="007C1109" w:rsidRPr="009E5C91" w:rsidRDefault="007C1109" w:rsidP="007C1109">
      <w:pPr>
        <w:pStyle w:val="NoSpacing"/>
        <w:numPr>
          <w:ilvl w:val="0"/>
          <w:numId w:val="1"/>
        </w:numPr>
        <w:rPr>
          <w:sz w:val="20"/>
          <w:szCs w:val="20"/>
        </w:rPr>
      </w:pPr>
      <w:r w:rsidRPr="009E5C91">
        <w:rPr>
          <w:sz w:val="20"/>
          <w:szCs w:val="20"/>
        </w:rPr>
        <w:t>A dollar amount under $500.00</w:t>
      </w:r>
      <w:r w:rsidR="00D91ED0" w:rsidRPr="009E5C91">
        <w:rPr>
          <w:sz w:val="20"/>
          <w:szCs w:val="20"/>
        </w:rPr>
        <w:t xml:space="preserve"> per incident</w:t>
      </w:r>
      <w:r w:rsidRPr="009E5C91">
        <w:rPr>
          <w:sz w:val="20"/>
          <w:szCs w:val="20"/>
        </w:rPr>
        <w:t>.</w:t>
      </w:r>
    </w:p>
    <w:p w:rsidR="007C1109" w:rsidRPr="009E5C91" w:rsidRDefault="007C1109" w:rsidP="007C1109">
      <w:pPr>
        <w:pStyle w:val="NoSpacing"/>
        <w:numPr>
          <w:ilvl w:val="0"/>
          <w:numId w:val="1"/>
        </w:numPr>
        <w:rPr>
          <w:sz w:val="20"/>
          <w:szCs w:val="20"/>
        </w:rPr>
      </w:pPr>
      <w:r w:rsidRPr="009E5C91">
        <w:rPr>
          <w:sz w:val="20"/>
          <w:szCs w:val="20"/>
        </w:rPr>
        <w:t>The expenditure needs to be made in a timely manner and cannot wait for Council approval.</w:t>
      </w:r>
    </w:p>
    <w:p w:rsidR="00D91ED0" w:rsidRPr="009E5C91" w:rsidRDefault="00D91ED0" w:rsidP="007C1109">
      <w:pPr>
        <w:pStyle w:val="NoSpacing"/>
        <w:numPr>
          <w:ilvl w:val="0"/>
          <w:numId w:val="1"/>
        </w:numPr>
        <w:rPr>
          <w:sz w:val="20"/>
          <w:szCs w:val="20"/>
        </w:rPr>
      </w:pPr>
      <w:r w:rsidRPr="009E5C91">
        <w:rPr>
          <w:sz w:val="20"/>
          <w:szCs w:val="20"/>
        </w:rPr>
        <w:t>The expenditure is not considered to be for an emergency purpose e. g. water main break.</w:t>
      </w:r>
    </w:p>
    <w:p w:rsidR="00BD4BC3" w:rsidRPr="009E5C91" w:rsidRDefault="007C1109" w:rsidP="007C1109">
      <w:pPr>
        <w:pStyle w:val="NoSpacing"/>
        <w:numPr>
          <w:ilvl w:val="0"/>
          <w:numId w:val="1"/>
        </w:numPr>
        <w:rPr>
          <w:sz w:val="20"/>
          <w:szCs w:val="20"/>
        </w:rPr>
      </w:pPr>
      <w:r w:rsidRPr="009E5C91">
        <w:rPr>
          <w:sz w:val="20"/>
          <w:szCs w:val="20"/>
        </w:rPr>
        <w:t xml:space="preserve">There are sufficient funds in the </w:t>
      </w:r>
      <w:r w:rsidR="00F100DA">
        <w:rPr>
          <w:sz w:val="20"/>
          <w:szCs w:val="20"/>
        </w:rPr>
        <w:t xml:space="preserve">budgeted </w:t>
      </w:r>
      <w:r w:rsidRPr="009E5C91">
        <w:rPr>
          <w:sz w:val="20"/>
          <w:szCs w:val="20"/>
        </w:rPr>
        <w:t>fund account for the expenditure.</w:t>
      </w:r>
      <w:r w:rsidR="00BD4BC3" w:rsidRPr="009E5C91">
        <w:rPr>
          <w:sz w:val="20"/>
          <w:szCs w:val="20"/>
        </w:rPr>
        <w:t xml:space="preserve"> </w:t>
      </w:r>
    </w:p>
    <w:p w:rsidR="00BD4BC3" w:rsidRPr="009E5C91" w:rsidRDefault="00BD4BC3" w:rsidP="00BD4BC3">
      <w:pPr>
        <w:pStyle w:val="NoSpacing"/>
        <w:rPr>
          <w:sz w:val="20"/>
          <w:szCs w:val="20"/>
        </w:rPr>
      </w:pPr>
    </w:p>
    <w:p w:rsidR="00D91ED0" w:rsidRPr="009E5C91" w:rsidRDefault="007C1109" w:rsidP="00BD4BC3">
      <w:pPr>
        <w:pStyle w:val="NoSpacing"/>
        <w:rPr>
          <w:sz w:val="20"/>
          <w:szCs w:val="20"/>
        </w:rPr>
      </w:pPr>
      <w:r w:rsidRPr="009E5C91">
        <w:rPr>
          <w:b/>
          <w:sz w:val="20"/>
          <w:szCs w:val="20"/>
        </w:rPr>
        <w:t>SECTION 2</w:t>
      </w:r>
      <w:r w:rsidR="00BD4BC3" w:rsidRPr="009E5C91">
        <w:rPr>
          <w:b/>
          <w:sz w:val="20"/>
          <w:szCs w:val="20"/>
        </w:rPr>
        <w:t>.</w:t>
      </w:r>
      <w:r w:rsidR="00BD4BC3" w:rsidRPr="009E5C91">
        <w:rPr>
          <w:b/>
          <w:sz w:val="20"/>
          <w:szCs w:val="20"/>
        </w:rPr>
        <w:tab/>
      </w:r>
      <w:r w:rsidR="00D91ED0" w:rsidRPr="009E5C91">
        <w:rPr>
          <w:b/>
          <w:sz w:val="20"/>
          <w:szCs w:val="20"/>
        </w:rPr>
        <w:t>AUTHORIZED AGENT.</w:t>
      </w:r>
      <w:r w:rsidR="00D91ED0" w:rsidRPr="009E5C91">
        <w:rPr>
          <w:b/>
          <w:sz w:val="20"/>
          <w:szCs w:val="20"/>
        </w:rPr>
        <w:tab/>
      </w:r>
      <w:r w:rsidR="00D91ED0" w:rsidRPr="009E5C91">
        <w:rPr>
          <w:sz w:val="20"/>
          <w:szCs w:val="20"/>
        </w:rPr>
        <w:t xml:space="preserve">The City Clerk is designated as the authorized agent for expenditures made under this policy.  All proposed purchases under this policy are to be presented to the City Clerk for review of the </w:t>
      </w:r>
      <w:r w:rsidR="00264BF8" w:rsidRPr="009E5C91">
        <w:rPr>
          <w:sz w:val="20"/>
          <w:szCs w:val="20"/>
        </w:rPr>
        <w:t>request consistent</w:t>
      </w:r>
      <w:r w:rsidR="00D91ED0" w:rsidRPr="009E5C91">
        <w:rPr>
          <w:sz w:val="20"/>
          <w:szCs w:val="20"/>
        </w:rPr>
        <w:t xml:space="preserve"> with the elements listed in Section 1 of this Policy. </w:t>
      </w:r>
      <w:r w:rsidR="00505D67" w:rsidRPr="009E5C91">
        <w:rPr>
          <w:sz w:val="20"/>
          <w:szCs w:val="20"/>
        </w:rPr>
        <w:t>No member of the City Council, nor any member of any City board and commission, is authorized to approve an incidental expense under this Policy. In the absence of the City Clerk, the City Treasurer is designated as the authorized agent fo</w:t>
      </w:r>
      <w:r w:rsidR="00264BF8">
        <w:rPr>
          <w:sz w:val="20"/>
          <w:szCs w:val="20"/>
        </w:rPr>
        <w:t>r expenditures made under this P</w:t>
      </w:r>
      <w:r w:rsidR="00505D67" w:rsidRPr="009E5C91">
        <w:rPr>
          <w:sz w:val="20"/>
          <w:szCs w:val="20"/>
        </w:rPr>
        <w:t>olicy.</w:t>
      </w:r>
    </w:p>
    <w:p w:rsidR="00505D67" w:rsidRPr="009E5C91" w:rsidRDefault="00505D67" w:rsidP="00BD4BC3">
      <w:pPr>
        <w:pStyle w:val="NoSpacing"/>
        <w:rPr>
          <w:sz w:val="20"/>
          <w:szCs w:val="20"/>
        </w:rPr>
      </w:pPr>
    </w:p>
    <w:p w:rsidR="00D91ED0" w:rsidRPr="009E5C91" w:rsidRDefault="00D91ED0" w:rsidP="00BD4BC3">
      <w:pPr>
        <w:pStyle w:val="NoSpacing"/>
        <w:rPr>
          <w:sz w:val="20"/>
          <w:szCs w:val="20"/>
        </w:rPr>
      </w:pPr>
      <w:r w:rsidRPr="009E5C91">
        <w:rPr>
          <w:b/>
          <w:sz w:val="20"/>
          <w:szCs w:val="20"/>
        </w:rPr>
        <w:t>S</w:t>
      </w:r>
      <w:r w:rsidR="007C1109" w:rsidRPr="009E5C91">
        <w:rPr>
          <w:b/>
          <w:sz w:val="20"/>
          <w:szCs w:val="20"/>
        </w:rPr>
        <w:t xml:space="preserve">ECTION </w:t>
      </w:r>
      <w:r w:rsidRPr="009E5C91">
        <w:rPr>
          <w:b/>
          <w:sz w:val="20"/>
          <w:szCs w:val="20"/>
        </w:rPr>
        <w:t>3</w:t>
      </w:r>
      <w:r w:rsidR="007C1109" w:rsidRPr="009E5C91">
        <w:rPr>
          <w:b/>
          <w:sz w:val="20"/>
          <w:szCs w:val="20"/>
        </w:rPr>
        <w:t>.</w:t>
      </w:r>
      <w:r w:rsidRPr="009E5C91">
        <w:rPr>
          <w:b/>
          <w:sz w:val="20"/>
          <w:szCs w:val="20"/>
        </w:rPr>
        <w:tab/>
        <w:t>APPROVAL.</w:t>
      </w:r>
      <w:r w:rsidRPr="009E5C91">
        <w:rPr>
          <w:b/>
          <w:sz w:val="20"/>
          <w:szCs w:val="20"/>
        </w:rPr>
        <w:tab/>
      </w:r>
      <w:r w:rsidRPr="009E5C91">
        <w:rPr>
          <w:sz w:val="20"/>
          <w:szCs w:val="20"/>
        </w:rPr>
        <w:t xml:space="preserve">If the </w:t>
      </w:r>
      <w:r w:rsidR="00F100DA">
        <w:rPr>
          <w:sz w:val="20"/>
          <w:szCs w:val="20"/>
        </w:rPr>
        <w:t xml:space="preserve">authorized agent </w:t>
      </w:r>
      <w:r w:rsidRPr="009E5C91">
        <w:rPr>
          <w:sz w:val="20"/>
          <w:szCs w:val="20"/>
        </w:rPr>
        <w:t>finds that the proposed purchase is consistent with the elements listed in Section 1 of this Policy, he/she will authorize the expenditure</w:t>
      </w:r>
      <w:r w:rsidR="00505D67" w:rsidRPr="009E5C91">
        <w:rPr>
          <w:sz w:val="20"/>
          <w:szCs w:val="20"/>
        </w:rPr>
        <w:t xml:space="preserve"> up to a dollar amount of $500.00 per incident.</w:t>
      </w:r>
    </w:p>
    <w:p w:rsidR="00D91ED0" w:rsidRPr="009E5C91" w:rsidRDefault="00D91ED0" w:rsidP="00BD4BC3">
      <w:pPr>
        <w:pStyle w:val="NoSpacing"/>
        <w:rPr>
          <w:sz w:val="20"/>
          <w:szCs w:val="20"/>
        </w:rPr>
      </w:pPr>
    </w:p>
    <w:p w:rsidR="00D91ED0" w:rsidRPr="009E5C91" w:rsidRDefault="00D91ED0" w:rsidP="00BD4BC3">
      <w:pPr>
        <w:pStyle w:val="NoSpacing"/>
        <w:rPr>
          <w:sz w:val="20"/>
          <w:szCs w:val="20"/>
        </w:rPr>
      </w:pPr>
      <w:r w:rsidRPr="009E5C91">
        <w:rPr>
          <w:b/>
          <w:sz w:val="20"/>
          <w:szCs w:val="20"/>
        </w:rPr>
        <w:t>SECTION 4.</w:t>
      </w:r>
      <w:r w:rsidRPr="009E5C91">
        <w:rPr>
          <w:b/>
          <w:sz w:val="20"/>
          <w:szCs w:val="20"/>
        </w:rPr>
        <w:tab/>
      </w:r>
      <w:proofErr w:type="gramStart"/>
      <w:r w:rsidRPr="009E5C91">
        <w:rPr>
          <w:b/>
          <w:sz w:val="20"/>
          <w:szCs w:val="20"/>
        </w:rPr>
        <w:t>DENIAL.</w:t>
      </w:r>
      <w:proofErr w:type="gramEnd"/>
      <w:r w:rsidR="00FF56CD">
        <w:rPr>
          <w:b/>
          <w:sz w:val="20"/>
          <w:szCs w:val="20"/>
        </w:rPr>
        <w:tab/>
      </w:r>
      <w:r w:rsidR="00FF56CD">
        <w:rPr>
          <w:b/>
          <w:sz w:val="20"/>
          <w:szCs w:val="20"/>
        </w:rPr>
        <w:tab/>
      </w:r>
      <w:r w:rsidRPr="009E5C91">
        <w:rPr>
          <w:sz w:val="20"/>
          <w:szCs w:val="20"/>
        </w:rPr>
        <w:t xml:space="preserve">If the </w:t>
      </w:r>
      <w:r w:rsidR="00F100DA">
        <w:rPr>
          <w:sz w:val="20"/>
          <w:szCs w:val="20"/>
        </w:rPr>
        <w:t xml:space="preserve">authorized agent </w:t>
      </w:r>
      <w:r w:rsidRPr="009E5C91">
        <w:rPr>
          <w:sz w:val="20"/>
          <w:szCs w:val="20"/>
        </w:rPr>
        <w:t xml:space="preserve">finds that the proposed purchase is not consistent with the elements listed in Section 1 of this Policy, he/she is required to deny approval of the expenditure. </w:t>
      </w:r>
    </w:p>
    <w:p w:rsidR="00D91ED0" w:rsidRPr="009E5C91" w:rsidRDefault="00D91ED0" w:rsidP="00BD4BC3">
      <w:pPr>
        <w:pStyle w:val="NoSpacing"/>
        <w:rPr>
          <w:sz w:val="20"/>
          <w:szCs w:val="20"/>
        </w:rPr>
      </w:pPr>
    </w:p>
    <w:p w:rsidR="00505D67" w:rsidRPr="009E5C91" w:rsidRDefault="00D91ED0" w:rsidP="00BD4BC3">
      <w:pPr>
        <w:pStyle w:val="NoSpacing"/>
        <w:rPr>
          <w:b/>
          <w:sz w:val="20"/>
          <w:szCs w:val="20"/>
        </w:rPr>
      </w:pPr>
      <w:r w:rsidRPr="009E5C91">
        <w:rPr>
          <w:b/>
          <w:sz w:val="20"/>
          <w:szCs w:val="20"/>
        </w:rPr>
        <w:t>SECTION 5.</w:t>
      </w:r>
      <w:r w:rsidRPr="009E5C91">
        <w:rPr>
          <w:b/>
          <w:sz w:val="20"/>
          <w:szCs w:val="20"/>
        </w:rPr>
        <w:tab/>
        <w:t>APPEAL OF DENIAL.</w:t>
      </w:r>
      <w:r w:rsidRPr="009E5C91">
        <w:rPr>
          <w:b/>
          <w:sz w:val="20"/>
          <w:szCs w:val="20"/>
        </w:rPr>
        <w:tab/>
      </w:r>
      <w:r w:rsidRPr="009E5C91">
        <w:rPr>
          <w:sz w:val="20"/>
          <w:szCs w:val="20"/>
        </w:rPr>
        <w:t>Denials of incidental expenditures are appealable to the Mayor</w:t>
      </w:r>
      <w:r w:rsidR="00505D67" w:rsidRPr="009E5C91">
        <w:rPr>
          <w:sz w:val="20"/>
          <w:szCs w:val="20"/>
        </w:rPr>
        <w:t xml:space="preserve"> (or Deputy Mayor in the absence of the Mayor)</w:t>
      </w:r>
      <w:r w:rsidRPr="009E5C91">
        <w:rPr>
          <w:sz w:val="20"/>
          <w:szCs w:val="20"/>
        </w:rPr>
        <w:t xml:space="preserve">, who has the sole authority to reverse the decision of the City Clerk.  </w:t>
      </w:r>
      <w:r w:rsidRPr="009E5C91">
        <w:rPr>
          <w:b/>
          <w:sz w:val="20"/>
          <w:szCs w:val="20"/>
        </w:rPr>
        <w:tab/>
      </w:r>
    </w:p>
    <w:p w:rsidR="00505D67" w:rsidRPr="009E5C91" w:rsidRDefault="00505D67" w:rsidP="00BD4BC3">
      <w:pPr>
        <w:pStyle w:val="NoSpacing"/>
        <w:rPr>
          <w:b/>
          <w:sz w:val="20"/>
          <w:szCs w:val="20"/>
        </w:rPr>
      </w:pPr>
    </w:p>
    <w:p w:rsidR="00BD4BC3" w:rsidRPr="009E5C91" w:rsidRDefault="00505D67" w:rsidP="00BD4BC3">
      <w:pPr>
        <w:pStyle w:val="NoSpacing"/>
        <w:rPr>
          <w:sz w:val="20"/>
          <w:szCs w:val="20"/>
        </w:rPr>
      </w:pPr>
      <w:r w:rsidRPr="009E5C91">
        <w:rPr>
          <w:b/>
          <w:sz w:val="20"/>
          <w:szCs w:val="20"/>
        </w:rPr>
        <w:t>SECTION 6.</w:t>
      </w:r>
      <w:r w:rsidRPr="009E5C91">
        <w:rPr>
          <w:b/>
          <w:sz w:val="20"/>
          <w:szCs w:val="20"/>
        </w:rPr>
        <w:tab/>
        <w:t>COUNCIL APPROVAL OF INCIDENTAL EXPENSES.</w:t>
      </w:r>
      <w:r w:rsidRPr="009E5C91">
        <w:rPr>
          <w:b/>
          <w:sz w:val="20"/>
          <w:szCs w:val="20"/>
        </w:rPr>
        <w:tab/>
      </w:r>
      <w:r w:rsidRPr="009E5C91">
        <w:rPr>
          <w:sz w:val="20"/>
          <w:szCs w:val="20"/>
        </w:rPr>
        <w:t xml:space="preserve">At the next regular meeting of the City Council where disbursements are approved, the Disbursement List will notate the incidental spending requests approved by the City Clerk. Said notation need not be segregated into a separate list. </w:t>
      </w:r>
      <w:r w:rsidR="007C1109" w:rsidRPr="009E5C91">
        <w:rPr>
          <w:b/>
          <w:sz w:val="20"/>
          <w:szCs w:val="20"/>
        </w:rPr>
        <w:tab/>
      </w:r>
      <w:r w:rsidR="007C1109" w:rsidRPr="009E5C91">
        <w:rPr>
          <w:sz w:val="20"/>
          <w:szCs w:val="20"/>
        </w:rPr>
        <w:t xml:space="preserve"> </w:t>
      </w:r>
    </w:p>
    <w:p w:rsidR="00BD4BC3" w:rsidRPr="009E5C91" w:rsidRDefault="00BD4BC3" w:rsidP="00BD4BC3">
      <w:pPr>
        <w:pStyle w:val="NoSpacing"/>
        <w:rPr>
          <w:sz w:val="20"/>
          <w:szCs w:val="20"/>
        </w:rPr>
      </w:pPr>
    </w:p>
    <w:p w:rsidR="00505D67" w:rsidRPr="009E5C91" w:rsidRDefault="00505D67" w:rsidP="00BD4BC3">
      <w:pPr>
        <w:pStyle w:val="NoSpacing"/>
        <w:rPr>
          <w:sz w:val="20"/>
          <w:szCs w:val="20"/>
        </w:rPr>
      </w:pPr>
      <w:r w:rsidRPr="009E5C91">
        <w:rPr>
          <w:b/>
          <w:sz w:val="20"/>
          <w:szCs w:val="20"/>
        </w:rPr>
        <w:t>SECTION 7.</w:t>
      </w:r>
      <w:r w:rsidRPr="009E5C91">
        <w:rPr>
          <w:b/>
          <w:sz w:val="20"/>
          <w:szCs w:val="20"/>
        </w:rPr>
        <w:tab/>
        <w:t>ABUSE OF DISCRETION.</w:t>
      </w:r>
      <w:r w:rsidRPr="009E5C91">
        <w:rPr>
          <w:b/>
          <w:sz w:val="20"/>
          <w:szCs w:val="20"/>
        </w:rPr>
        <w:tab/>
      </w:r>
      <w:r w:rsidRPr="009E5C91">
        <w:rPr>
          <w:sz w:val="20"/>
          <w:szCs w:val="20"/>
        </w:rPr>
        <w:t xml:space="preserve">If the City Council finds that the City Clerk has abused the discretion vested in the position under this Policy, it has the right to amend the Policy consistent with abating the abuse, up to and including appointing another individual as authorized agent. </w:t>
      </w:r>
    </w:p>
    <w:p w:rsidR="00505D67" w:rsidRPr="009E5C91" w:rsidRDefault="00505D67" w:rsidP="00BD4BC3">
      <w:pPr>
        <w:pStyle w:val="NoSpacing"/>
        <w:rPr>
          <w:sz w:val="20"/>
          <w:szCs w:val="20"/>
        </w:rPr>
      </w:pPr>
    </w:p>
    <w:p w:rsidR="00505D67" w:rsidRPr="009E5C91" w:rsidRDefault="00505D67" w:rsidP="00BD4BC3">
      <w:pPr>
        <w:pStyle w:val="NoSpacing"/>
        <w:rPr>
          <w:sz w:val="20"/>
          <w:szCs w:val="20"/>
        </w:rPr>
      </w:pPr>
      <w:r w:rsidRPr="009E5C91">
        <w:rPr>
          <w:b/>
          <w:sz w:val="20"/>
          <w:szCs w:val="20"/>
        </w:rPr>
        <w:t>SECTION 8.</w:t>
      </w:r>
      <w:r w:rsidRPr="009E5C91">
        <w:rPr>
          <w:b/>
          <w:sz w:val="20"/>
          <w:szCs w:val="20"/>
        </w:rPr>
        <w:tab/>
        <w:t>EFFECTIVE DATE.</w:t>
      </w:r>
      <w:r w:rsidRPr="009E5C91">
        <w:rPr>
          <w:b/>
          <w:sz w:val="20"/>
          <w:szCs w:val="20"/>
        </w:rPr>
        <w:tab/>
      </w:r>
      <w:r w:rsidRPr="009E5C91">
        <w:rPr>
          <w:sz w:val="20"/>
          <w:szCs w:val="20"/>
        </w:rPr>
        <w:t xml:space="preserve">This Policy shall become effective upon ratification by the City Council. </w:t>
      </w:r>
    </w:p>
    <w:p w:rsidR="00505D67" w:rsidRPr="009E5C91" w:rsidRDefault="00505D67" w:rsidP="00BD4BC3">
      <w:pPr>
        <w:pStyle w:val="NoSpacing"/>
        <w:rPr>
          <w:sz w:val="20"/>
          <w:szCs w:val="20"/>
        </w:rPr>
      </w:pPr>
    </w:p>
    <w:p w:rsidR="00505D67" w:rsidRPr="009E5C91" w:rsidRDefault="00505D67" w:rsidP="00BD4BC3">
      <w:pPr>
        <w:pStyle w:val="NoSpacing"/>
        <w:rPr>
          <w:sz w:val="20"/>
          <w:szCs w:val="20"/>
        </w:rPr>
      </w:pPr>
      <w:r w:rsidRPr="009E5C91">
        <w:rPr>
          <w:sz w:val="20"/>
          <w:szCs w:val="20"/>
        </w:rPr>
        <w:t xml:space="preserve">This policy has been approved by the </w:t>
      </w:r>
      <w:r w:rsidR="00F100DA" w:rsidRPr="009E5C91">
        <w:rPr>
          <w:sz w:val="20"/>
          <w:szCs w:val="20"/>
        </w:rPr>
        <w:t>City Council</w:t>
      </w:r>
      <w:r w:rsidRPr="009E5C91">
        <w:rPr>
          <w:sz w:val="20"/>
          <w:szCs w:val="20"/>
        </w:rPr>
        <w:t xml:space="preserve"> of the City of Birchwood Village, Washington County, Minnesota, </w:t>
      </w:r>
      <w:proofErr w:type="gramStart"/>
      <w:r w:rsidRPr="009E5C91">
        <w:rPr>
          <w:sz w:val="20"/>
          <w:szCs w:val="20"/>
        </w:rPr>
        <w:t>this</w:t>
      </w:r>
      <w:proofErr w:type="gramEnd"/>
      <w:r w:rsidR="00F100DA">
        <w:rPr>
          <w:sz w:val="20"/>
          <w:szCs w:val="20"/>
        </w:rPr>
        <w:t xml:space="preserve"> 8</w:t>
      </w:r>
      <w:r w:rsidR="00F100DA" w:rsidRPr="00F100DA">
        <w:rPr>
          <w:sz w:val="20"/>
          <w:szCs w:val="20"/>
          <w:vertAlign w:val="superscript"/>
        </w:rPr>
        <w:t>th</w:t>
      </w:r>
      <w:r w:rsidR="00F100DA">
        <w:rPr>
          <w:sz w:val="20"/>
          <w:szCs w:val="20"/>
        </w:rPr>
        <w:t xml:space="preserve"> </w:t>
      </w:r>
      <w:r w:rsidRPr="009E5C91">
        <w:rPr>
          <w:sz w:val="20"/>
          <w:szCs w:val="20"/>
        </w:rPr>
        <w:t>day of</w:t>
      </w:r>
      <w:r w:rsidR="00F100DA">
        <w:rPr>
          <w:sz w:val="20"/>
          <w:szCs w:val="20"/>
        </w:rPr>
        <w:t xml:space="preserve"> February</w:t>
      </w:r>
      <w:r w:rsidRPr="009E5C91">
        <w:rPr>
          <w:sz w:val="20"/>
          <w:szCs w:val="20"/>
        </w:rPr>
        <w:t xml:space="preserve">, 2011. </w:t>
      </w:r>
    </w:p>
    <w:p w:rsidR="00505D67" w:rsidRDefault="00505D67" w:rsidP="00BD4BC3">
      <w:pPr>
        <w:pStyle w:val="NoSpacing"/>
        <w:rPr>
          <w:sz w:val="20"/>
          <w:szCs w:val="20"/>
        </w:rPr>
      </w:pPr>
    </w:p>
    <w:p w:rsidR="009E5C91" w:rsidRPr="009E5C91" w:rsidRDefault="009E5C91" w:rsidP="00BD4BC3">
      <w:pPr>
        <w:pStyle w:val="NoSpacing"/>
        <w:rPr>
          <w:sz w:val="20"/>
          <w:szCs w:val="20"/>
        </w:rPr>
      </w:pPr>
    </w:p>
    <w:p w:rsidR="00505D67" w:rsidRPr="009E5C91" w:rsidRDefault="009E5C91" w:rsidP="00505D67">
      <w:pPr>
        <w:pStyle w:val="NoSpacing"/>
        <w:jc w:val="right"/>
        <w:rPr>
          <w:sz w:val="20"/>
          <w:szCs w:val="20"/>
        </w:rPr>
      </w:pPr>
      <w:r>
        <w:rPr>
          <w:sz w:val="20"/>
          <w:szCs w:val="20"/>
        </w:rPr>
        <w:t>_______</w:t>
      </w:r>
      <w:r w:rsidR="00505D67" w:rsidRPr="009E5C91">
        <w:rPr>
          <w:sz w:val="20"/>
          <w:szCs w:val="20"/>
        </w:rPr>
        <w:t>____________________</w:t>
      </w:r>
    </w:p>
    <w:p w:rsidR="00505D67" w:rsidRPr="009E5C91" w:rsidRDefault="00F100DA" w:rsidP="00505D67">
      <w:pPr>
        <w:pStyle w:val="NoSpacing"/>
        <w:jc w:val="right"/>
        <w:rPr>
          <w:sz w:val="20"/>
          <w:szCs w:val="20"/>
        </w:rPr>
      </w:pPr>
      <w:r>
        <w:rPr>
          <w:sz w:val="20"/>
          <w:szCs w:val="20"/>
        </w:rPr>
        <w:t>Jane Harper, Acting</w:t>
      </w:r>
      <w:r w:rsidR="00505D67" w:rsidRPr="009E5C91">
        <w:rPr>
          <w:sz w:val="20"/>
          <w:szCs w:val="20"/>
        </w:rPr>
        <w:t xml:space="preserve"> Mayor</w:t>
      </w:r>
    </w:p>
    <w:p w:rsidR="00BD4BC3" w:rsidRDefault="00505D67" w:rsidP="00505D67">
      <w:pPr>
        <w:pStyle w:val="NoSpacing"/>
        <w:rPr>
          <w:sz w:val="20"/>
          <w:szCs w:val="20"/>
        </w:rPr>
      </w:pPr>
      <w:r w:rsidRPr="009E5C91">
        <w:rPr>
          <w:sz w:val="20"/>
          <w:szCs w:val="20"/>
        </w:rPr>
        <w:t xml:space="preserve">ATTEST: </w:t>
      </w:r>
    </w:p>
    <w:p w:rsidR="009E5C91" w:rsidRDefault="009E5C91" w:rsidP="00505D67">
      <w:pPr>
        <w:pStyle w:val="NoSpacing"/>
        <w:rPr>
          <w:sz w:val="20"/>
          <w:szCs w:val="20"/>
        </w:rPr>
      </w:pPr>
    </w:p>
    <w:p w:rsidR="009E5C91" w:rsidRDefault="009E5C91" w:rsidP="00505D67">
      <w:pPr>
        <w:pStyle w:val="NoSpacing"/>
        <w:rPr>
          <w:sz w:val="20"/>
          <w:szCs w:val="20"/>
        </w:rPr>
      </w:pPr>
    </w:p>
    <w:p w:rsidR="009E5C91" w:rsidRDefault="009E5C91" w:rsidP="00505D67">
      <w:pPr>
        <w:pStyle w:val="NoSpacing"/>
        <w:rPr>
          <w:sz w:val="20"/>
          <w:szCs w:val="20"/>
        </w:rPr>
      </w:pPr>
      <w:r>
        <w:rPr>
          <w:sz w:val="20"/>
          <w:szCs w:val="20"/>
        </w:rPr>
        <w:t>___________________________</w:t>
      </w:r>
    </w:p>
    <w:p w:rsidR="009E5C91" w:rsidRDefault="009E5C91" w:rsidP="00505D67">
      <w:pPr>
        <w:pStyle w:val="NoSpacing"/>
        <w:rPr>
          <w:sz w:val="20"/>
          <w:szCs w:val="20"/>
        </w:rPr>
      </w:pPr>
      <w:r>
        <w:rPr>
          <w:sz w:val="20"/>
          <w:szCs w:val="20"/>
        </w:rPr>
        <w:t>Dale Richard Powers, MA, AICP</w:t>
      </w:r>
    </w:p>
    <w:p w:rsidR="00505D67" w:rsidRDefault="009E5C91" w:rsidP="009E5C91">
      <w:pPr>
        <w:pStyle w:val="NoSpacing"/>
      </w:pPr>
      <w:r>
        <w:rPr>
          <w:sz w:val="20"/>
          <w:szCs w:val="20"/>
        </w:rPr>
        <w:t>City Clerk</w:t>
      </w:r>
    </w:p>
    <w:sectPr w:rsidR="00505D67" w:rsidSect="00505D6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56F8"/>
    <w:multiLevelType w:val="hybridMultilevel"/>
    <w:tmpl w:val="EACE9F16"/>
    <w:lvl w:ilvl="0" w:tplc="B1EC5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4BC3"/>
    <w:rsid w:val="0001080B"/>
    <w:rsid w:val="00264BF8"/>
    <w:rsid w:val="00505D67"/>
    <w:rsid w:val="007C1109"/>
    <w:rsid w:val="009E5C91"/>
    <w:rsid w:val="00AD4EE4"/>
    <w:rsid w:val="00BD4BC3"/>
    <w:rsid w:val="00D00BED"/>
    <w:rsid w:val="00D91ED0"/>
    <w:rsid w:val="00F100DA"/>
    <w:rsid w:val="00F23C1A"/>
    <w:rsid w:val="00FF5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4BC3"/>
    <w:pPr>
      <w:spacing w:after="0" w:line="240" w:lineRule="auto"/>
    </w:pPr>
  </w:style>
  <w:style w:type="paragraph" w:styleId="BalloonText">
    <w:name w:val="Balloon Text"/>
    <w:basedOn w:val="Normal"/>
    <w:link w:val="BalloonTextChar"/>
    <w:uiPriority w:val="99"/>
    <w:semiHidden/>
    <w:unhideWhenUsed/>
    <w:rsid w:val="00FF5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3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4</cp:revision>
  <cp:lastPrinted>2011-02-03T16:21:00Z</cp:lastPrinted>
  <dcterms:created xsi:type="dcterms:W3CDTF">2011-02-02T17:28:00Z</dcterms:created>
  <dcterms:modified xsi:type="dcterms:W3CDTF">2011-03-22T23:20:00Z</dcterms:modified>
</cp:coreProperties>
</file>